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B8" w:rsidRPr="005E4BB8" w:rsidRDefault="005E4BB8" w:rsidP="005E4BB8">
      <w:pPr>
        <w:spacing w:before="600" w:after="120" w:line="240" w:lineRule="auto"/>
        <w:jc w:val="center"/>
        <w:rPr>
          <w:rFonts w:ascii="HebarU" w:eastAsia="Times New Roman" w:hAnsi="HebarU" w:cs="Times New Roman"/>
          <w:b/>
          <w:bCs/>
          <w:color w:val="000000"/>
          <w:sz w:val="28"/>
          <w:szCs w:val="28"/>
          <w:lang w:eastAsia="bg-BG"/>
        </w:rPr>
      </w:pPr>
      <w:r w:rsidRPr="005E4BB8">
        <w:rPr>
          <w:rFonts w:ascii="Verdana" w:eastAsia="Times New Roman" w:hAnsi="Verdana" w:cs="Times New Roman"/>
          <w:b/>
          <w:bCs/>
          <w:color w:val="000000"/>
          <w:sz w:val="24"/>
          <w:szCs w:val="24"/>
          <w:lang w:eastAsia="bg-BG"/>
        </w:rPr>
        <w:t> Р  Е  Ш  Е  Н  И  Е</w:t>
      </w:r>
    </w:p>
    <w:p w:rsidR="005E4BB8" w:rsidRPr="005E4BB8" w:rsidRDefault="005E4BB8" w:rsidP="005E4BB8">
      <w:pPr>
        <w:spacing w:after="120" w:line="240" w:lineRule="auto"/>
        <w:jc w:val="center"/>
        <w:rPr>
          <w:rFonts w:ascii="HebarU" w:eastAsia="Times New Roman" w:hAnsi="HebarU" w:cs="Times New Roman"/>
          <w:b/>
          <w:bCs/>
          <w:color w:val="000000"/>
          <w:sz w:val="28"/>
          <w:szCs w:val="28"/>
          <w:lang w:eastAsia="bg-BG"/>
        </w:rPr>
      </w:pPr>
      <w:r w:rsidRPr="005E4BB8">
        <w:rPr>
          <w:rFonts w:ascii="Verdana" w:eastAsia="Times New Roman" w:hAnsi="Verdana" w:cs="Times New Roman"/>
          <w:b/>
          <w:bCs/>
          <w:color w:val="000000"/>
          <w:sz w:val="24"/>
          <w:szCs w:val="24"/>
          <w:lang w:eastAsia="bg-BG"/>
        </w:rPr>
        <w:t>№ 260044/24.03.2021г.</w:t>
      </w:r>
    </w:p>
    <w:p w:rsidR="005E4BB8" w:rsidRPr="005E4BB8" w:rsidRDefault="005E4BB8" w:rsidP="005E4BB8">
      <w:pPr>
        <w:spacing w:after="120" w:line="240" w:lineRule="auto"/>
        <w:jc w:val="center"/>
        <w:rPr>
          <w:rFonts w:ascii="HebarU" w:eastAsia="Times New Roman" w:hAnsi="HebarU" w:cs="Times New Roman"/>
          <w:b/>
          <w:bCs/>
          <w:color w:val="000000"/>
          <w:sz w:val="28"/>
          <w:szCs w:val="28"/>
          <w:lang w:eastAsia="bg-BG"/>
        </w:rPr>
      </w:pPr>
      <w:proofErr w:type="spellStart"/>
      <w:r w:rsidRPr="005E4BB8">
        <w:rPr>
          <w:rFonts w:ascii="Verdana" w:eastAsia="Times New Roman" w:hAnsi="Verdana" w:cs="Times New Roman"/>
          <w:color w:val="000000"/>
          <w:sz w:val="24"/>
          <w:szCs w:val="24"/>
          <w:lang w:eastAsia="bg-BG"/>
        </w:rPr>
        <w:t>гр.Варна</w:t>
      </w:r>
      <w:proofErr w:type="spellEnd"/>
    </w:p>
    <w:p w:rsidR="005E4BB8" w:rsidRPr="005E4BB8" w:rsidRDefault="005E4BB8" w:rsidP="005E4BB8">
      <w:pPr>
        <w:spacing w:after="120" w:line="240" w:lineRule="auto"/>
        <w:jc w:val="center"/>
        <w:rPr>
          <w:rFonts w:ascii="HebarU" w:eastAsia="Times New Roman" w:hAnsi="HebarU" w:cs="Times New Roman"/>
          <w:b/>
          <w:bCs/>
          <w:color w:val="000000"/>
          <w:sz w:val="28"/>
          <w:szCs w:val="28"/>
          <w:lang w:eastAsia="bg-BG"/>
        </w:rPr>
      </w:pPr>
      <w:r w:rsidRPr="005E4BB8">
        <w:rPr>
          <w:rFonts w:ascii="Verdana" w:eastAsia="Times New Roman" w:hAnsi="Verdana" w:cs="Times New Roman"/>
          <w:b/>
          <w:bCs/>
          <w:color w:val="000000"/>
          <w:sz w:val="24"/>
          <w:szCs w:val="24"/>
          <w:lang w:eastAsia="bg-BG"/>
        </w:rPr>
        <w:t>В ИМЕТО НА НАРОДА</w:t>
      </w:r>
    </w:p>
    <w:p w:rsidR="005E4BB8" w:rsidRPr="005E4BB8" w:rsidRDefault="005E4BB8" w:rsidP="005E4BB8">
      <w:pPr>
        <w:spacing w:before="120" w:after="0" w:line="240" w:lineRule="auto"/>
        <w:ind w:firstLine="1559"/>
        <w:jc w:val="both"/>
        <w:rPr>
          <w:rFonts w:ascii="HebarU" w:eastAsia="Times New Roman" w:hAnsi="HebarU" w:cs="Times New Roman"/>
          <w:color w:val="000000"/>
          <w:sz w:val="28"/>
          <w:szCs w:val="28"/>
          <w:lang w:eastAsia="bg-BG"/>
        </w:rPr>
      </w:pPr>
      <w:r w:rsidRPr="005E4BB8">
        <w:rPr>
          <w:rFonts w:ascii="Verdana" w:eastAsia="Times New Roman" w:hAnsi="Verdana" w:cs="Times New Roman"/>
          <w:color w:val="000000"/>
          <w:sz w:val="24"/>
          <w:szCs w:val="24"/>
          <w:lang w:eastAsia="bg-BG"/>
        </w:rPr>
        <w:t>АПЕЛАТИВЕН СЪД  гр. ВАРНА, гражданско отделение, в публичното заседание на 24.02.2021 год. в състав :</w:t>
      </w:r>
    </w:p>
    <w:p w:rsidR="005E4BB8" w:rsidRPr="005E4BB8" w:rsidRDefault="005E4BB8" w:rsidP="005E4BB8">
      <w:pPr>
        <w:spacing w:before="600" w:after="0" w:line="240" w:lineRule="auto"/>
        <w:ind w:firstLine="3402"/>
        <w:jc w:val="both"/>
        <w:rPr>
          <w:rFonts w:ascii="HebarU" w:eastAsia="Times New Roman" w:hAnsi="HebarU" w:cs="Times New Roman"/>
          <w:color w:val="000000"/>
          <w:sz w:val="28"/>
          <w:szCs w:val="28"/>
          <w:lang w:eastAsia="bg-BG"/>
        </w:rPr>
      </w:pPr>
      <w:r w:rsidRPr="005E4BB8">
        <w:rPr>
          <w:rFonts w:ascii="Verdana" w:eastAsia="Times New Roman" w:hAnsi="Verdana" w:cs="Times New Roman"/>
          <w:color w:val="000000"/>
          <w:sz w:val="24"/>
          <w:szCs w:val="24"/>
          <w:lang w:eastAsia="bg-BG"/>
        </w:rPr>
        <w:t>ПРЕДСЕДАТЕЛ</w:t>
      </w:r>
      <w:r w:rsidRPr="005E4BB8">
        <w:rPr>
          <w:rFonts w:ascii="Verdana" w:eastAsia="Times New Roman" w:hAnsi="Verdana" w:cs="Times New Roman"/>
          <w:b/>
          <w:bCs/>
          <w:color w:val="000000"/>
          <w:sz w:val="24"/>
          <w:szCs w:val="24"/>
          <w:lang w:eastAsia="bg-BG"/>
        </w:rPr>
        <w:t> </w:t>
      </w:r>
      <w:r w:rsidRPr="005E4BB8">
        <w:rPr>
          <w:rFonts w:ascii="Verdana" w:eastAsia="Times New Roman" w:hAnsi="Verdana" w:cs="Times New Roman"/>
          <w:color w:val="000000"/>
          <w:sz w:val="24"/>
          <w:szCs w:val="24"/>
          <w:lang w:eastAsia="bg-BG"/>
        </w:rPr>
        <w:t>: ДИАНА ДЖАМБАЗОВА</w:t>
      </w:r>
    </w:p>
    <w:p w:rsidR="005E4BB8" w:rsidRPr="005E4BB8" w:rsidRDefault="005E4BB8" w:rsidP="005E4BB8">
      <w:pPr>
        <w:spacing w:before="120" w:after="0" w:line="240" w:lineRule="auto"/>
        <w:ind w:firstLine="4111"/>
        <w:rPr>
          <w:rFonts w:ascii="HebarU" w:eastAsia="Times New Roman" w:hAnsi="HebarU" w:cs="Times New Roman"/>
          <w:color w:val="000000"/>
          <w:sz w:val="28"/>
          <w:szCs w:val="28"/>
          <w:lang w:eastAsia="bg-BG"/>
        </w:rPr>
      </w:pPr>
      <w:r w:rsidRPr="005E4BB8">
        <w:rPr>
          <w:rFonts w:ascii="Verdana" w:eastAsia="Times New Roman" w:hAnsi="Verdana" w:cs="Times New Roman"/>
          <w:color w:val="000000"/>
          <w:sz w:val="24"/>
          <w:szCs w:val="24"/>
          <w:lang w:eastAsia="bg-BG"/>
        </w:rPr>
        <w:t>ЧЛЕНОВЕ: МАРИНЕЛА ДОНЧЕВА</w:t>
      </w:r>
    </w:p>
    <w:p w:rsidR="005E4BB8" w:rsidRPr="005E4BB8" w:rsidRDefault="005E4BB8" w:rsidP="005E4BB8">
      <w:pPr>
        <w:spacing w:before="120" w:after="0" w:line="240" w:lineRule="auto"/>
        <w:ind w:firstLine="4111"/>
        <w:rPr>
          <w:rFonts w:ascii="HebarU" w:eastAsia="Times New Roman" w:hAnsi="HebarU" w:cs="Times New Roman"/>
          <w:color w:val="000000"/>
          <w:sz w:val="28"/>
          <w:szCs w:val="28"/>
          <w:lang w:eastAsia="bg-BG"/>
        </w:rPr>
      </w:pPr>
      <w:r w:rsidRPr="005E4BB8">
        <w:rPr>
          <w:rFonts w:ascii="Verdana" w:eastAsia="Times New Roman" w:hAnsi="Verdana" w:cs="Times New Roman"/>
          <w:color w:val="000000"/>
          <w:sz w:val="24"/>
          <w:szCs w:val="24"/>
          <w:lang w:eastAsia="bg-BG"/>
        </w:rPr>
        <w:t>                РОСИЦА СТАНЧЕВА</w:t>
      </w:r>
    </w:p>
    <w:p w:rsidR="005E4BB8" w:rsidRPr="005E4BB8" w:rsidRDefault="005E4BB8" w:rsidP="005E4BB8">
      <w:pPr>
        <w:spacing w:before="120" w:after="0" w:line="240" w:lineRule="auto"/>
        <w:ind w:left="720" w:firstLine="1548"/>
        <w:jc w:val="center"/>
        <w:rPr>
          <w:rFonts w:ascii="HebarU" w:eastAsia="Times New Roman" w:hAnsi="HebarU" w:cs="Times New Roman"/>
          <w:color w:val="000000"/>
          <w:sz w:val="28"/>
          <w:szCs w:val="28"/>
          <w:lang w:eastAsia="bg-BG"/>
        </w:rPr>
      </w:pPr>
      <w:r w:rsidRPr="005E4BB8">
        <w:rPr>
          <w:rFonts w:ascii="Verdana" w:eastAsia="Times New Roman" w:hAnsi="Verdana" w:cs="Times New Roman"/>
          <w:color w:val="000000"/>
          <w:sz w:val="24"/>
          <w:szCs w:val="24"/>
          <w:lang w:eastAsia="bg-BG"/>
        </w:rPr>
        <w:t> </w:t>
      </w:r>
    </w:p>
    <w:p w:rsidR="005E4BB8" w:rsidRPr="005E4BB8" w:rsidRDefault="005E4BB8" w:rsidP="005E4BB8">
      <w:pPr>
        <w:spacing w:after="0" w:line="240" w:lineRule="auto"/>
        <w:jc w:val="both"/>
        <w:rPr>
          <w:rFonts w:ascii="HebarU" w:eastAsia="Times New Roman" w:hAnsi="HebarU" w:cs="Times New Roman"/>
          <w:color w:val="000000"/>
          <w:sz w:val="28"/>
          <w:szCs w:val="28"/>
          <w:lang w:eastAsia="bg-BG"/>
        </w:rPr>
      </w:pPr>
      <w:r w:rsidRPr="005E4BB8">
        <w:rPr>
          <w:rFonts w:ascii="Verdana" w:eastAsia="Times New Roman" w:hAnsi="Verdana" w:cs="Times New Roman"/>
          <w:color w:val="000000"/>
          <w:sz w:val="24"/>
          <w:szCs w:val="24"/>
          <w:lang w:eastAsia="bg-BG"/>
        </w:rPr>
        <w:t xml:space="preserve">при секретаря Ю.К., като разгледа докладваното от съдия ДОНЧЕВА </w:t>
      </w:r>
      <w:proofErr w:type="spellStart"/>
      <w:r w:rsidRPr="005E4BB8">
        <w:rPr>
          <w:rFonts w:ascii="Verdana" w:eastAsia="Times New Roman" w:hAnsi="Verdana" w:cs="Times New Roman"/>
          <w:color w:val="000000"/>
          <w:sz w:val="24"/>
          <w:szCs w:val="24"/>
          <w:lang w:eastAsia="bg-BG"/>
        </w:rPr>
        <w:t>в.гр.д</w:t>
      </w:r>
      <w:proofErr w:type="spellEnd"/>
      <w:r w:rsidRPr="005E4BB8">
        <w:rPr>
          <w:rFonts w:ascii="Verdana" w:eastAsia="Times New Roman" w:hAnsi="Verdana" w:cs="Times New Roman"/>
          <w:color w:val="000000"/>
          <w:sz w:val="24"/>
          <w:szCs w:val="24"/>
          <w:lang w:eastAsia="bg-BG"/>
        </w:rPr>
        <w:t xml:space="preserve">. 7/2021 по описа на Апелативен съд гр. Варна, </w:t>
      </w:r>
      <w:proofErr w:type="spellStart"/>
      <w:r w:rsidRPr="005E4BB8">
        <w:rPr>
          <w:rFonts w:ascii="Verdana" w:eastAsia="Times New Roman" w:hAnsi="Verdana" w:cs="Times New Roman"/>
          <w:color w:val="000000"/>
          <w:sz w:val="24"/>
          <w:szCs w:val="24"/>
          <w:lang w:eastAsia="bg-BG"/>
        </w:rPr>
        <w:t>г.о</w:t>
      </w:r>
      <w:proofErr w:type="spellEnd"/>
      <w:r w:rsidRPr="005E4BB8">
        <w:rPr>
          <w:rFonts w:ascii="Verdana" w:eastAsia="Times New Roman" w:hAnsi="Verdana" w:cs="Times New Roman"/>
          <w:color w:val="000000"/>
          <w:sz w:val="24"/>
          <w:szCs w:val="24"/>
          <w:lang w:eastAsia="bg-BG"/>
        </w:rPr>
        <w:t>., за да се произнесе, съобрази следното :</w:t>
      </w:r>
    </w:p>
    <w:p w:rsidR="005E4BB8" w:rsidRPr="005E4BB8" w:rsidRDefault="005E4BB8" w:rsidP="005E4BB8">
      <w:pPr>
        <w:spacing w:after="0" w:line="240" w:lineRule="auto"/>
        <w:ind w:right="-284" w:firstLine="709"/>
        <w:jc w:val="both"/>
        <w:rPr>
          <w:rFonts w:ascii="HebarU" w:eastAsia="Times New Roman" w:hAnsi="HebarU" w:cs="Times New Roman"/>
          <w:color w:val="000000"/>
          <w:sz w:val="28"/>
          <w:szCs w:val="28"/>
          <w:lang w:eastAsia="bg-BG"/>
        </w:rPr>
      </w:pPr>
      <w:r w:rsidRPr="005E4BB8">
        <w:rPr>
          <w:rFonts w:ascii="Verdana" w:eastAsia="Times New Roman" w:hAnsi="Verdana" w:cs="Times New Roman"/>
          <w:color w:val="000000"/>
          <w:sz w:val="24"/>
          <w:szCs w:val="24"/>
          <w:lang w:eastAsia="bg-BG"/>
        </w:rPr>
        <w:t xml:space="preserve">Срещу решение № 260 584/30.09.2020 </w:t>
      </w:r>
      <w:proofErr w:type="spellStart"/>
      <w:r w:rsidRPr="005E4BB8">
        <w:rPr>
          <w:rFonts w:ascii="Verdana" w:eastAsia="Times New Roman" w:hAnsi="Verdana" w:cs="Times New Roman"/>
          <w:color w:val="000000"/>
          <w:sz w:val="24"/>
          <w:szCs w:val="24"/>
          <w:lang w:eastAsia="bg-BG"/>
        </w:rPr>
        <w:t>год</w:t>
      </w:r>
      <w:proofErr w:type="spellEnd"/>
      <w:r w:rsidRPr="005E4BB8">
        <w:rPr>
          <w:rFonts w:ascii="Verdana" w:eastAsia="Times New Roman" w:hAnsi="Verdana" w:cs="Times New Roman"/>
          <w:color w:val="000000"/>
          <w:sz w:val="24"/>
          <w:szCs w:val="24"/>
          <w:lang w:eastAsia="bg-BG"/>
        </w:rPr>
        <w:t xml:space="preserve"> по </w:t>
      </w:r>
      <w:proofErr w:type="spellStart"/>
      <w:r w:rsidRPr="005E4BB8">
        <w:rPr>
          <w:rFonts w:ascii="Verdana" w:eastAsia="Times New Roman" w:hAnsi="Verdana" w:cs="Times New Roman"/>
          <w:color w:val="000000"/>
          <w:sz w:val="24"/>
          <w:szCs w:val="24"/>
          <w:lang w:eastAsia="bg-BG"/>
        </w:rPr>
        <w:t>гр.д</w:t>
      </w:r>
      <w:proofErr w:type="spellEnd"/>
      <w:r w:rsidRPr="005E4BB8">
        <w:rPr>
          <w:rFonts w:ascii="Verdana" w:eastAsia="Times New Roman" w:hAnsi="Verdana" w:cs="Times New Roman"/>
          <w:color w:val="000000"/>
          <w:sz w:val="24"/>
          <w:szCs w:val="24"/>
          <w:lang w:eastAsia="bg-BG"/>
        </w:rPr>
        <w:t xml:space="preserve">. № 563/2020 </w:t>
      </w:r>
      <w:proofErr w:type="spellStart"/>
      <w:r w:rsidRPr="005E4BB8">
        <w:rPr>
          <w:rFonts w:ascii="Verdana" w:eastAsia="Times New Roman" w:hAnsi="Verdana" w:cs="Times New Roman"/>
          <w:color w:val="000000"/>
          <w:sz w:val="24"/>
          <w:szCs w:val="24"/>
          <w:lang w:eastAsia="bg-BG"/>
        </w:rPr>
        <w:t>год</w:t>
      </w:r>
      <w:proofErr w:type="spellEnd"/>
      <w:r w:rsidRPr="005E4BB8">
        <w:rPr>
          <w:rFonts w:ascii="Verdana" w:eastAsia="Times New Roman" w:hAnsi="Verdana" w:cs="Times New Roman"/>
          <w:color w:val="000000"/>
          <w:sz w:val="24"/>
          <w:szCs w:val="24"/>
          <w:lang w:eastAsia="bg-BG"/>
        </w:rPr>
        <w:t xml:space="preserve"> на Окръжен съд Варна, </w:t>
      </w:r>
      <w:proofErr w:type="spellStart"/>
      <w:r w:rsidRPr="005E4BB8">
        <w:rPr>
          <w:rFonts w:ascii="Verdana" w:eastAsia="Times New Roman" w:hAnsi="Verdana" w:cs="Times New Roman"/>
          <w:color w:val="000000"/>
          <w:sz w:val="24"/>
          <w:szCs w:val="24"/>
          <w:lang w:eastAsia="bg-BG"/>
        </w:rPr>
        <w:t>г.о</w:t>
      </w:r>
      <w:proofErr w:type="spellEnd"/>
      <w:r w:rsidRPr="005E4BB8">
        <w:rPr>
          <w:rFonts w:ascii="Verdana" w:eastAsia="Times New Roman" w:hAnsi="Verdana" w:cs="Times New Roman"/>
          <w:color w:val="000000"/>
          <w:sz w:val="24"/>
          <w:szCs w:val="24"/>
          <w:lang w:eastAsia="bg-BG"/>
        </w:rPr>
        <w:t>. са подадени въззивни жалби, както следва:</w:t>
      </w:r>
    </w:p>
    <w:p w:rsidR="005E4BB8" w:rsidRPr="005E4BB8" w:rsidRDefault="005E4BB8" w:rsidP="005E4BB8">
      <w:pPr>
        <w:spacing w:after="0" w:line="240" w:lineRule="auto"/>
        <w:ind w:right="-284" w:firstLine="709"/>
        <w:jc w:val="both"/>
        <w:rPr>
          <w:rFonts w:ascii="HebarU" w:eastAsia="Times New Roman" w:hAnsi="HebarU" w:cs="Times New Roman"/>
          <w:color w:val="000000"/>
          <w:sz w:val="28"/>
          <w:szCs w:val="28"/>
          <w:lang w:eastAsia="bg-BG"/>
        </w:rPr>
      </w:pPr>
      <w:r w:rsidRPr="005E4BB8">
        <w:rPr>
          <w:rFonts w:ascii="Verdana" w:eastAsia="Times New Roman" w:hAnsi="Verdana" w:cs="Times New Roman"/>
          <w:color w:val="000000"/>
          <w:sz w:val="24"/>
          <w:szCs w:val="24"/>
          <w:lang w:eastAsia="bg-BG"/>
        </w:rPr>
        <w:t xml:space="preserve">1) От М.Н.Н. чрез процесуалния й представител адв. К.Н.Г. – в частта, с която е отхвърлен иска й срещу Агенция по вписванията на РБ до размер на 53 064 </w:t>
      </w:r>
      <w:proofErr w:type="spellStart"/>
      <w:r w:rsidRPr="005E4BB8">
        <w:rPr>
          <w:rFonts w:ascii="Verdana" w:eastAsia="Times New Roman" w:hAnsi="Verdana" w:cs="Times New Roman"/>
          <w:color w:val="000000"/>
          <w:sz w:val="24"/>
          <w:szCs w:val="24"/>
          <w:lang w:eastAsia="bg-BG"/>
        </w:rPr>
        <w:t>лв</w:t>
      </w:r>
      <w:proofErr w:type="spellEnd"/>
      <w:r w:rsidRPr="005E4BB8">
        <w:rPr>
          <w:rFonts w:ascii="Verdana" w:eastAsia="Times New Roman" w:hAnsi="Verdana" w:cs="Times New Roman"/>
          <w:color w:val="000000"/>
          <w:sz w:val="24"/>
          <w:szCs w:val="24"/>
          <w:lang w:eastAsia="bg-BG"/>
        </w:rPr>
        <w:t xml:space="preserve">, като част от първоначално заявената претенция за заплащане на обезщетение за претърпени имуществени вреди поради неправилно удостоверяване в удостоверение изх.№ 2067/20.02.2013 </w:t>
      </w:r>
      <w:proofErr w:type="spellStart"/>
      <w:r w:rsidRPr="005E4BB8">
        <w:rPr>
          <w:rFonts w:ascii="Verdana" w:eastAsia="Times New Roman" w:hAnsi="Verdana" w:cs="Times New Roman"/>
          <w:color w:val="000000"/>
          <w:sz w:val="24"/>
          <w:szCs w:val="24"/>
          <w:lang w:eastAsia="bg-BG"/>
        </w:rPr>
        <w:t>год</w:t>
      </w:r>
      <w:proofErr w:type="spellEnd"/>
      <w:r w:rsidRPr="005E4BB8">
        <w:rPr>
          <w:rFonts w:ascii="Verdana" w:eastAsia="Times New Roman" w:hAnsi="Verdana" w:cs="Times New Roman"/>
          <w:color w:val="000000"/>
          <w:sz w:val="24"/>
          <w:szCs w:val="24"/>
          <w:lang w:eastAsia="bg-BG"/>
        </w:rPr>
        <w:t xml:space="preserve"> на Службата по вписванията – Варна, и представляващи стойността на изгубеното от нея право на собственост, вследствие на удостоверението и последвалата публична продан на жилище С-15 на ет.4 с площ 63,30 </w:t>
      </w:r>
      <w:proofErr w:type="spellStart"/>
      <w:r w:rsidRPr="005E4BB8">
        <w:rPr>
          <w:rFonts w:ascii="Verdana" w:eastAsia="Times New Roman" w:hAnsi="Verdana" w:cs="Times New Roman"/>
          <w:color w:val="000000"/>
          <w:sz w:val="24"/>
          <w:szCs w:val="24"/>
          <w:lang w:eastAsia="bg-BG"/>
        </w:rPr>
        <w:t>кв.м</w:t>
      </w:r>
      <w:proofErr w:type="spellEnd"/>
      <w:r w:rsidRPr="005E4BB8">
        <w:rPr>
          <w:rFonts w:ascii="Verdana" w:eastAsia="Times New Roman" w:hAnsi="Verdana" w:cs="Times New Roman"/>
          <w:color w:val="000000"/>
          <w:sz w:val="24"/>
          <w:szCs w:val="24"/>
          <w:lang w:eastAsia="bg-BG"/>
        </w:rPr>
        <w:t xml:space="preserve">. в </w:t>
      </w:r>
      <w:proofErr w:type="spellStart"/>
      <w:r w:rsidRPr="005E4BB8">
        <w:rPr>
          <w:rFonts w:ascii="Verdana" w:eastAsia="Times New Roman" w:hAnsi="Verdana" w:cs="Times New Roman"/>
          <w:color w:val="000000"/>
          <w:sz w:val="24"/>
          <w:szCs w:val="24"/>
          <w:lang w:eastAsia="bg-BG"/>
        </w:rPr>
        <w:t>гр.Варна</w:t>
      </w:r>
      <w:proofErr w:type="spellEnd"/>
      <w:r w:rsidRPr="005E4BB8">
        <w:rPr>
          <w:rFonts w:ascii="Verdana" w:eastAsia="Times New Roman" w:hAnsi="Verdana" w:cs="Times New Roman"/>
          <w:color w:val="000000"/>
          <w:sz w:val="24"/>
          <w:szCs w:val="24"/>
          <w:lang w:eastAsia="bg-BG"/>
        </w:rPr>
        <w:t xml:space="preserve">, с идентификатор 10135.2563.363.2.15, ведно с принадлежащото му избено помещение, ведно със законната лихва върху сумата от датата на завеждане на иска – 22.07.2019 </w:t>
      </w:r>
      <w:proofErr w:type="spellStart"/>
      <w:r w:rsidRPr="005E4BB8">
        <w:rPr>
          <w:rFonts w:ascii="Verdana" w:eastAsia="Times New Roman" w:hAnsi="Verdana" w:cs="Times New Roman"/>
          <w:color w:val="000000"/>
          <w:sz w:val="24"/>
          <w:szCs w:val="24"/>
          <w:lang w:eastAsia="bg-BG"/>
        </w:rPr>
        <w:t>год</w:t>
      </w:r>
      <w:proofErr w:type="spellEnd"/>
      <w:r w:rsidRPr="005E4BB8">
        <w:rPr>
          <w:rFonts w:ascii="Verdana" w:eastAsia="Times New Roman" w:hAnsi="Verdana" w:cs="Times New Roman"/>
          <w:color w:val="000000"/>
          <w:sz w:val="24"/>
          <w:szCs w:val="24"/>
          <w:lang w:eastAsia="bg-BG"/>
        </w:rPr>
        <w:t xml:space="preserve"> до окончателното изплащане на задължението, на </w:t>
      </w:r>
      <w:proofErr w:type="spellStart"/>
      <w:r w:rsidRPr="005E4BB8">
        <w:rPr>
          <w:rFonts w:ascii="Verdana" w:eastAsia="Times New Roman" w:hAnsi="Verdana" w:cs="Times New Roman"/>
          <w:color w:val="000000"/>
          <w:sz w:val="24"/>
          <w:szCs w:val="24"/>
          <w:lang w:eastAsia="bg-BG"/>
        </w:rPr>
        <w:t>осн</w:t>
      </w:r>
      <w:proofErr w:type="spellEnd"/>
      <w:r w:rsidRPr="005E4BB8">
        <w:rPr>
          <w:rFonts w:ascii="Verdana" w:eastAsia="Times New Roman" w:hAnsi="Verdana" w:cs="Times New Roman"/>
          <w:color w:val="000000"/>
          <w:sz w:val="24"/>
          <w:szCs w:val="24"/>
          <w:lang w:eastAsia="bg-BG"/>
        </w:rPr>
        <w:t xml:space="preserve">. чл. 49 ЗЗД във </w:t>
      </w:r>
      <w:proofErr w:type="spellStart"/>
      <w:r w:rsidRPr="005E4BB8">
        <w:rPr>
          <w:rFonts w:ascii="Verdana" w:eastAsia="Times New Roman" w:hAnsi="Verdana" w:cs="Times New Roman"/>
          <w:color w:val="000000"/>
          <w:sz w:val="24"/>
          <w:szCs w:val="24"/>
          <w:lang w:eastAsia="bg-BG"/>
        </w:rPr>
        <w:t>вр</w:t>
      </w:r>
      <w:proofErr w:type="spellEnd"/>
      <w:r w:rsidRPr="005E4BB8">
        <w:rPr>
          <w:rFonts w:ascii="Verdana" w:eastAsia="Times New Roman" w:hAnsi="Verdana" w:cs="Times New Roman"/>
          <w:color w:val="000000"/>
          <w:sz w:val="24"/>
          <w:szCs w:val="24"/>
          <w:lang w:eastAsia="bg-BG"/>
        </w:rPr>
        <w:t xml:space="preserve">. с чл. 45 от ЗЗД и чл. 49 от </w:t>
      </w:r>
      <w:proofErr w:type="spellStart"/>
      <w:r w:rsidRPr="005E4BB8">
        <w:rPr>
          <w:rFonts w:ascii="Verdana" w:eastAsia="Times New Roman" w:hAnsi="Verdana" w:cs="Times New Roman"/>
          <w:color w:val="000000"/>
          <w:sz w:val="24"/>
          <w:szCs w:val="24"/>
          <w:lang w:eastAsia="bg-BG"/>
        </w:rPr>
        <w:t>ПВп</w:t>
      </w:r>
      <w:proofErr w:type="spellEnd"/>
      <w:r w:rsidRPr="005E4BB8">
        <w:rPr>
          <w:rFonts w:ascii="Verdana" w:eastAsia="Times New Roman" w:hAnsi="Verdana" w:cs="Times New Roman"/>
          <w:color w:val="000000"/>
          <w:sz w:val="24"/>
          <w:szCs w:val="24"/>
          <w:lang w:eastAsia="bg-BG"/>
        </w:rPr>
        <w:t xml:space="preserve">. По съображения за незаконосъобразност и необоснованост на решението, </w:t>
      </w:r>
      <w:proofErr w:type="spellStart"/>
      <w:r w:rsidRPr="005E4BB8">
        <w:rPr>
          <w:rFonts w:ascii="Verdana" w:eastAsia="Times New Roman" w:hAnsi="Verdana" w:cs="Times New Roman"/>
          <w:color w:val="000000"/>
          <w:sz w:val="24"/>
          <w:szCs w:val="24"/>
          <w:lang w:eastAsia="bg-BG"/>
        </w:rPr>
        <w:t>въззивницата</w:t>
      </w:r>
      <w:proofErr w:type="spellEnd"/>
      <w:r w:rsidRPr="005E4BB8">
        <w:rPr>
          <w:rFonts w:ascii="Verdana" w:eastAsia="Times New Roman" w:hAnsi="Verdana" w:cs="Times New Roman"/>
          <w:color w:val="000000"/>
          <w:sz w:val="24"/>
          <w:szCs w:val="24"/>
          <w:lang w:eastAsia="bg-BG"/>
        </w:rPr>
        <w:t xml:space="preserve"> моли за неговата отмяна в обжалваната част и постановяване на друго, с което искът й бъде уважен до посочения размер, ведно със законната лихва, считано от предявяването му до окончателното изплащане. Претендира присъждане на разноски за двете инстанции.</w:t>
      </w:r>
    </w:p>
    <w:p w:rsidR="005E4BB8" w:rsidRPr="005E4BB8" w:rsidRDefault="005E4BB8" w:rsidP="005E4BB8">
      <w:pPr>
        <w:spacing w:after="0" w:line="240" w:lineRule="auto"/>
        <w:ind w:right="-284" w:firstLine="709"/>
        <w:jc w:val="both"/>
        <w:rPr>
          <w:rFonts w:ascii="HebarU" w:eastAsia="Times New Roman" w:hAnsi="HebarU" w:cs="Times New Roman"/>
          <w:color w:val="000000"/>
          <w:sz w:val="28"/>
          <w:szCs w:val="28"/>
          <w:lang w:eastAsia="bg-BG"/>
        </w:rPr>
      </w:pPr>
      <w:r w:rsidRPr="005E4BB8">
        <w:rPr>
          <w:rFonts w:ascii="Verdana" w:eastAsia="Times New Roman" w:hAnsi="Verdana" w:cs="Times New Roman"/>
          <w:color w:val="000000"/>
          <w:sz w:val="24"/>
          <w:szCs w:val="24"/>
          <w:lang w:eastAsia="bg-BG"/>
        </w:rPr>
        <w:t>В постъпилия отговор от Агенция по вписванията, представлявана от изпълнителния директор Г.К., чрез юрисконсулт И.К. е изразено становище за неоснователност на въззивната жалба и потвърждаване на решението.</w:t>
      </w:r>
    </w:p>
    <w:p w:rsidR="005E4BB8" w:rsidRPr="005E4BB8" w:rsidRDefault="005E4BB8" w:rsidP="005E4BB8">
      <w:pPr>
        <w:spacing w:after="0" w:line="240" w:lineRule="auto"/>
        <w:ind w:right="-284" w:firstLine="709"/>
        <w:jc w:val="both"/>
        <w:rPr>
          <w:rFonts w:ascii="HebarU" w:eastAsia="Times New Roman" w:hAnsi="HebarU" w:cs="Times New Roman"/>
          <w:color w:val="000000"/>
          <w:sz w:val="28"/>
          <w:szCs w:val="28"/>
          <w:lang w:eastAsia="bg-BG"/>
        </w:rPr>
      </w:pPr>
      <w:r w:rsidRPr="005E4BB8">
        <w:rPr>
          <w:rFonts w:ascii="Verdana" w:eastAsia="Times New Roman" w:hAnsi="Verdana" w:cs="Times New Roman"/>
          <w:color w:val="000000"/>
          <w:sz w:val="24"/>
          <w:szCs w:val="24"/>
          <w:lang w:eastAsia="bg-BG"/>
        </w:rPr>
        <w:t xml:space="preserve">2) От Агенция по вписванията, представлявана от изпълнителния директор Г.К., чрез юрисконсулт И.К. – в частта, с която на </w:t>
      </w:r>
      <w:proofErr w:type="spellStart"/>
      <w:r w:rsidRPr="005E4BB8">
        <w:rPr>
          <w:rFonts w:ascii="Verdana" w:eastAsia="Times New Roman" w:hAnsi="Verdana" w:cs="Times New Roman"/>
          <w:color w:val="000000"/>
          <w:sz w:val="24"/>
          <w:szCs w:val="24"/>
          <w:lang w:eastAsia="bg-BG"/>
        </w:rPr>
        <w:t>осн</w:t>
      </w:r>
      <w:proofErr w:type="spellEnd"/>
      <w:r w:rsidRPr="005E4BB8">
        <w:rPr>
          <w:rFonts w:ascii="Verdana" w:eastAsia="Times New Roman" w:hAnsi="Verdana" w:cs="Times New Roman"/>
          <w:color w:val="000000"/>
          <w:sz w:val="24"/>
          <w:szCs w:val="24"/>
          <w:lang w:eastAsia="bg-BG"/>
        </w:rPr>
        <w:t xml:space="preserve">. чл. 49 във </w:t>
      </w:r>
      <w:proofErr w:type="spellStart"/>
      <w:r w:rsidRPr="005E4BB8">
        <w:rPr>
          <w:rFonts w:ascii="Verdana" w:eastAsia="Times New Roman" w:hAnsi="Verdana" w:cs="Times New Roman"/>
          <w:color w:val="000000"/>
          <w:sz w:val="24"/>
          <w:szCs w:val="24"/>
          <w:lang w:eastAsia="bg-BG"/>
        </w:rPr>
        <w:t>вр</w:t>
      </w:r>
      <w:proofErr w:type="spellEnd"/>
      <w:r w:rsidRPr="005E4BB8">
        <w:rPr>
          <w:rFonts w:ascii="Verdana" w:eastAsia="Times New Roman" w:hAnsi="Verdana" w:cs="Times New Roman"/>
          <w:color w:val="000000"/>
          <w:sz w:val="24"/>
          <w:szCs w:val="24"/>
          <w:lang w:eastAsia="bg-BG"/>
        </w:rPr>
        <w:t xml:space="preserve">. с чл. 45 от ЗЗД Агенцията е осъдена да заплати на И.Т.Г. и Т.П.Г. солидарно сумата 80 936 </w:t>
      </w:r>
      <w:proofErr w:type="spellStart"/>
      <w:r w:rsidRPr="005E4BB8">
        <w:rPr>
          <w:rFonts w:ascii="Verdana" w:eastAsia="Times New Roman" w:hAnsi="Verdana" w:cs="Times New Roman"/>
          <w:color w:val="000000"/>
          <w:sz w:val="24"/>
          <w:szCs w:val="24"/>
          <w:lang w:eastAsia="bg-BG"/>
        </w:rPr>
        <w:t>лв</w:t>
      </w:r>
      <w:proofErr w:type="spellEnd"/>
      <w:r w:rsidRPr="005E4BB8">
        <w:rPr>
          <w:rFonts w:ascii="Verdana" w:eastAsia="Times New Roman" w:hAnsi="Verdana" w:cs="Times New Roman"/>
          <w:color w:val="000000"/>
          <w:sz w:val="24"/>
          <w:szCs w:val="24"/>
          <w:lang w:eastAsia="bg-BG"/>
        </w:rPr>
        <w:t xml:space="preserve">, представляващи обезщетение за претърпени </w:t>
      </w:r>
      <w:r w:rsidRPr="005E4BB8">
        <w:rPr>
          <w:rFonts w:ascii="Verdana" w:eastAsia="Times New Roman" w:hAnsi="Verdana" w:cs="Times New Roman"/>
          <w:color w:val="000000"/>
          <w:sz w:val="24"/>
          <w:szCs w:val="24"/>
          <w:lang w:eastAsia="bg-BG"/>
        </w:rPr>
        <w:lastRenderedPageBreak/>
        <w:t xml:space="preserve">имуществени вреди поради неправилно удостоверяване в удостоверение изх.№ 2067/20.02.2013 </w:t>
      </w:r>
      <w:proofErr w:type="spellStart"/>
      <w:r w:rsidRPr="005E4BB8">
        <w:rPr>
          <w:rFonts w:ascii="Verdana" w:eastAsia="Times New Roman" w:hAnsi="Verdana" w:cs="Times New Roman"/>
          <w:color w:val="000000"/>
          <w:sz w:val="24"/>
          <w:szCs w:val="24"/>
          <w:lang w:eastAsia="bg-BG"/>
        </w:rPr>
        <w:t>год</w:t>
      </w:r>
      <w:proofErr w:type="spellEnd"/>
      <w:r w:rsidRPr="005E4BB8">
        <w:rPr>
          <w:rFonts w:ascii="Verdana" w:eastAsia="Times New Roman" w:hAnsi="Verdana" w:cs="Times New Roman"/>
          <w:color w:val="000000"/>
          <w:sz w:val="24"/>
          <w:szCs w:val="24"/>
          <w:lang w:eastAsia="bg-BG"/>
        </w:rPr>
        <w:t xml:space="preserve"> на Службата по вписванията – Варна, равняващи се на стойността на изгубеното от тях вещно право на ползване върху процесния имот, ведно със законната лихва върху сумата от датата на завеждане на иска – 22.07.2019 </w:t>
      </w:r>
      <w:proofErr w:type="spellStart"/>
      <w:r w:rsidRPr="005E4BB8">
        <w:rPr>
          <w:rFonts w:ascii="Verdana" w:eastAsia="Times New Roman" w:hAnsi="Verdana" w:cs="Times New Roman"/>
          <w:color w:val="000000"/>
          <w:sz w:val="24"/>
          <w:szCs w:val="24"/>
          <w:lang w:eastAsia="bg-BG"/>
        </w:rPr>
        <w:t>год</w:t>
      </w:r>
      <w:proofErr w:type="spellEnd"/>
      <w:r w:rsidRPr="005E4BB8">
        <w:rPr>
          <w:rFonts w:ascii="Verdana" w:eastAsia="Times New Roman" w:hAnsi="Verdana" w:cs="Times New Roman"/>
          <w:color w:val="000000"/>
          <w:sz w:val="24"/>
          <w:szCs w:val="24"/>
          <w:lang w:eastAsia="bg-BG"/>
        </w:rPr>
        <w:t xml:space="preserve"> до окончателното изплащане на задължението. Въззивникът се позовава на разпоредбата на чл. 569 от ГПК, от която извлича аргумент, че нотариалното охранително производство се извършва от съдията по вписванията, който не се намира в </w:t>
      </w:r>
      <w:proofErr w:type="spellStart"/>
      <w:r w:rsidRPr="005E4BB8">
        <w:rPr>
          <w:rFonts w:ascii="Verdana" w:eastAsia="Times New Roman" w:hAnsi="Verdana" w:cs="Times New Roman"/>
          <w:color w:val="000000"/>
          <w:sz w:val="24"/>
          <w:szCs w:val="24"/>
          <w:lang w:eastAsia="bg-BG"/>
        </w:rPr>
        <w:t>трудовоправни</w:t>
      </w:r>
      <w:proofErr w:type="spellEnd"/>
      <w:r w:rsidRPr="005E4BB8">
        <w:rPr>
          <w:rFonts w:ascii="Verdana" w:eastAsia="Times New Roman" w:hAnsi="Verdana" w:cs="Times New Roman"/>
          <w:color w:val="000000"/>
          <w:sz w:val="24"/>
          <w:szCs w:val="24"/>
          <w:lang w:eastAsia="bg-BG"/>
        </w:rPr>
        <w:t xml:space="preserve"> отношения с Агенцията по вписванията, нито дейността му се възлага от нея. Поради това счита, че искът е предявен срещу ненадлежна страна, а постановеното решение следва да бъде обезсилено и производството по делото – прекратено. В условия на евентуалност излага доводи за незаконосъобразност на решението и моли за неговата отмяна и постановяване на друго, с което предявеният иск бъде отхвърлен. Претендира за присъждане на разноските по делото, като възразява срещу размера на претендираното адвокатско възнаграждение в настоящото производство.</w:t>
      </w:r>
    </w:p>
    <w:p w:rsidR="005E4BB8" w:rsidRPr="005E4BB8" w:rsidRDefault="005E4BB8" w:rsidP="005E4BB8">
      <w:pPr>
        <w:spacing w:after="0" w:line="240" w:lineRule="auto"/>
        <w:ind w:right="-284" w:firstLine="709"/>
        <w:jc w:val="both"/>
        <w:rPr>
          <w:rFonts w:ascii="HebarU" w:eastAsia="Times New Roman" w:hAnsi="HebarU" w:cs="Times New Roman"/>
          <w:color w:val="000000"/>
          <w:sz w:val="28"/>
          <w:szCs w:val="28"/>
          <w:lang w:eastAsia="bg-BG"/>
        </w:rPr>
      </w:pPr>
      <w:r w:rsidRPr="005E4BB8">
        <w:rPr>
          <w:rFonts w:ascii="Verdana" w:eastAsia="Times New Roman" w:hAnsi="Verdana" w:cs="Times New Roman"/>
          <w:color w:val="000000"/>
          <w:sz w:val="24"/>
          <w:szCs w:val="24"/>
          <w:lang w:eastAsia="bg-BG"/>
        </w:rPr>
        <w:t>Отговор на въззивната жалба са подали И.Т.Г. и Т.П.Г.. По съображения за неоснователност на жалбата, молят за потвърждаване на решението в частта, с която искът им е уважен. Претендират разноски за настоящото производство.</w:t>
      </w:r>
    </w:p>
    <w:p w:rsidR="005E4BB8" w:rsidRPr="005E4BB8" w:rsidRDefault="005E4BB8" w:rsidP="005E4BB8">
      <w:pPr>
        <w:spacing w:after="0" w:line="240" w:lineRule="auto"/>
        <w:ind w:left="11" w:firstLine="698"/>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Съставът на Апелативен съд Варна намира, че въззивните жалби са подадени в срок от легитимирани страни и срещу подлежащ на обжалване съдебен акт, поради което са процесуално допустими.</w:t>
      </w:r>
    </w:p>
    <w:p w:rsidR="005E4BB8" w:rsidRPr="005E4BB8" w:rsidRDefault="005E4BB8" w:rsidP="005E4BB8">
      <w:pPr>
        <w:spacing w:after="0" w:line="240" w:lineRule="auto"/>
        <w:ind w:left="11" w:firstLine="698"/>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Разглеждайки ги по същество, съдът намира следното:</w:t>
      </w:r>
    </w:p>
    <w:p w:rsidR="005E4BB8" w:rsidRPr="005E4BB8" w:rsidRDefault="005E4BB8" w:rsidP="005E4BB8">
      <w:pPr>
        <w:spacing w:after="0" w:line="240" w:lineRule="auto"/>
        <w:ind w:left="11" w:firstLine="698"/>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 xml:space="preserve">Предмет на разглеждане са искове с правно </w:t>
      </w:r>
      <w:proofErr w:type="spellStart"/>
      <w:r w:rsidRPr="005E4BB8">
        <w:rPr>
          <w:rFonts w:ascii="Verdana" w:eastAsia="Times New Roman" w:hAnsi="Verdana" w:cs="Times New Roman"/>
          <w:color w:val="000000"/>
          <w:sz w:val="24"/>
          <w:szCs w:val="24"/>
          <w:lang w:eastAsia="bg-BG"/>
        </w:rPr>
        <w:t>осн</w:t>
      </w:r>
      <w:proofErr w:type="spellEnd"/>
      <w:r w:rsidRPr="005E4BB8">
        <w:rPr>
          <w:rFonts w:ascii="Verdana" w:eastAsia="Times New Roman" w:hAnsi="Verdana" w:cs="Times New Roman"/>
          <w:color w:val="000000"/>
          <w:sz w:val="24"/>
          <w:szCs w:val="24"/>
          <w:lang w:eastAsia="bg-BG"/>
        </w:rPr>
        <w:t xml:space="preserve">. чл. 49 от ЗЗД във </w:t>
      </w:r>
      <w:proofErr w:type="spellStart"/>
      <w:r w:rsidRPr="005E4BB8">
        <w:rPr>
          <w:rFonts w:ascii="Verdana" w:eastAsia="Times New Roman" w:hAnsi="Verdana" w:cs="Times New Roman"/>
          <w:color w:val="000000"/>
          <w:sz w:val="24"/>
          <w:szCs w:val="24"/>
          <w:lang w:eastAsia="bg-BG"/>
        </w:rPr>
        <w:t>вр</w:t>
      </w:r>
      <w:proofErr w:type="spellEnd"/>
      <w:r w:rsidRPr="005E4BB8">
        <w:rPr>
          <w:rFonts w:ascii="Verdana" w:eastAsia="Times New Roman" w:hAnsi="Verdana" w:cs="Times New Roman"/>
          <w:color w:val="000000"/>
          <w:sz w:val="24"/>
          <w:szCs w:val="24"/>
          <w:lang w:eastAsia="bg-BG"/>
        </w:rPr>
        <w:t>. с чл. 45 от ЗЗД, предявени срещу Агенцията по вписванията, както следва:</w:t>
      </w:r>
    </w:p>
    <w:p w:rsidR="005E4BB8" w:rsidRPr="005E4BB8" w:rsidRDefault="005E4BB8" w:rsidP="005E4BB8">
      <w:pPr>
        <w:spacing w:after="0" w:line="240" w:lineRule="auto"/>
        <w:ind w:left="11" w:firstLine="698"/>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 xml:space="preserve">1) От И.Т.Г. и Т.П.Г. – за заплащане на сумата 81 500 </w:t>
      </w:r>
      <w:proofErr w:type="spellStart"/>
      <w:r w:rsidRPr="005E4BB8">
        <w:rPr>
          <w:rFonts w:ascii="Verdana" w:eastAsia="Times New Roman" w:hAnsi="Verdana" w:cs="Times New Roman"/>
          <w:color w:val="000000"/>
          <w:sz w:val="24"/>
          <w:szCs w:val="24"/>
          <w:lang w:eastAsia="bg-BG"/>
        </w:rPr>
        <w:t>лв</w:t>
      </w:r>
      <w:proofErr w:type="spellEnd"/>
      <w:r w:rsidRPr="005E4BB8">
        <w:rPr>
          <w:rFonts w:ascii="Verdana" w:eastAsia="Times New Roman" w:hAnsi="Verdana" w:cs="Times New Roman"/>
          <w:color w:val="000000"/>
          <w:sz w:val="24"/>
          <w:szCs w:val="24"/>
          <w:lang w:eastAsia="bg-BG"/>
        </w:rPr>
        <w:t xml:space="preserve">, представляваща обезщетение за имуществени вреди, причинени от служители на Агенцията по вписванията чрез издаване на невярно удостоверение изх.№ 2067/20.02.2013 </w:t>
      </w:r>
      <w:proofErr w:type="spellStart"/>
      <w:r w:rsidRPr="005E4BB8">
        <w:rPr>
          <w:rFonts w:ascii="Verdana" w:eastAsia="Times New Roman" w:hAnsi="Verdana" w:cs="Times New Roman"/>
          <w:color w:val="000000"/>
          <w:sz w:val="24"/>
          <w:szCs w:val="24"/>
          <w:lang w:eastAsia="bg-BG"/>
        </w:rPr>
        <w:t>год</w:t>
      </w:r>
      <w:proofErr w:type="spellEnd"/>
      <w:r w:rsidRPr="005E4BB8">
        <w:rPr>
          <w:rFonts w:ascii="Verdana" w:eastAsia="Times New Roman" w:hAnsi="Verdana" w:cs="Times New Roman"/>
          <w:color w:val="000000"/>
          <w:sz w:val="24"/>
          <w:szCs w:val="24"/>
          <w:lang w:eastAsia="bg-BG"/>
        </w:rPr>
        <w:t xml:space="preserve">, изразяващи се в стойността на изгубеното от тях вследствие на </w:t>
      </w:r>
      <w:proofErr w:type="spellStart"/>
      <w:r w:rsidRPr="005E4BB8">
        <w:rPr>
          <w:rFonts w:ascii="Verdana" w:eastAsia="Times New Roman" w:hAnsi="Verdana" w:cs="Times New Roman"/>
          <w:color w:val="000000"/>
          <w:sz w:val="24"/>
          <w:szCs w:val="24"/>
          <w:lang w:eastAsia="bg-BG"/>
        </w:rPr>
        <w:t>евикция</w:t>
      </w:r>
      <w:proofErr w:type="spellEnd"/>
      <w:r w:rsidRPr="005E4BB8">
        <w:rPr>
          <w:rFonts w:ascii="Verdana" w:eastAsia="Times New Roman" w:hAnsi="Verdana" w:cs="Times New Roman"/>
          <w:color w:val="000000"/>
          <w:sz w:val="24"/>
          <w:szCs w:val="24"/>
          <w:lang w:eastAsia="bg-BG"/>
        </w:rPr>
        <w:t xml:space="preserve"> пожизнено вещно право на ползване върху жилище в </w:t>
      </w:r>
      <w:proofErr w:type="spellStart"/>
      <w:r w:rsidRPr="005E4BB8">
        <w:rPr>
          <w:rFonts w:ascii="Verdana" w:eastAsia="Times New Roman" w:hAnsi="Verdana" w:cs="Times New Roman"/>
          <w:color w:val="000000"/>
          <w:sz w:val="24"/>
          <w:szCs w:val="24"/>
          <w:lang w:eastAsia="bg-BG"/>
        </w:rPr>
        <w:t>гр.Варна</w:t>
      </w:r>
      <w:proofErr w:type="spellEnd"/>
      <w:r w:rsidRPr="005E4BB8">
        <w:rPr>
          <w:rFonts w:ascii="Verdana" w:eastAsia="Times New Roman" w:hAnsi="Verdana" w:cs="Times New Roman"/>
          <w:color w:val="000000"/>
          <w:sz w:val="24"/>
          <w:szCs w:val="24"/>
          <w:lang w:eastAsia="bg-BG"/>
        </w:rPr>
        <w:t xml:space="preserve"> с идентификатор 10135.2563.363.15, ведно със законната лихва върху сумата, считано от завеждането на иска – 22.07.2019 </w:t>
      </w:r>
      <w:proofErr w:type="spellStart"/>
      <w:r w:rsidRPr="005E4BB8">
        <w:rPr>
          <w:rFonts w:ascii="Verdana" w:eastAsia="Times New Roman" w:hAnsi="Verdana" w:cs="Times New Roman"/>
          <w:color w:val="000000"/>
          <w:sz w:val="24"/>
          <w:szCs w:val="24"/>
          <w:lang w:eastAsia="bg-BG"/>
        </w:rPr>
        <w:t>год</w:t>
      </w:r>
      <w:proofErr w:type="spellEnd"/>
      <w:r w:rsidRPr="005E4BB8">
        <w:rPr>
          <w:rFonts w:ascii="Verdana" w:eastAsia="Times New Roman" w:hAnsi="Verdana" w:cs="Times New Roman"/>
          <w:color w:val="000000"/>
          <w:sz w:val="24"/>
          <w:szCs w:val="24"/>
          <w:lang w:eastAsia="bg-BG"/>
        </w:rPr>
        <w:t xml:space="preserve"> до окончателното изплащане;</w:t>
      </w:r>
    </w:p>
    <w:p w:rsidR="005E4BB8" w:rsidRPr="005E4BB8" w:rsidRDefault="005E4BB8" w:rsidP="005E4BB8">
      <w:pPr>
        <w:spacing w:after="0" w:line="240" w:lineRule="auto"/>
        <w:ind w:left="11" w:firstLine="698"/>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 xml:space="preserve">2) От М.Н.Н. – за сумата 81 500 </w:t>
      </w:r>
      <w:proofErr w:type="spellStart"/>
      <w:r w:rsidRPr="005E4BB8">
        <w:rPr>
          <w:rFonts w:ascii="Verdana" w:eastAsia="Times New Roman" w:hAnsi="Verdana" w:cs="Times New Roman"/>
          <w:color w:val="000000"/>
          <w:sz w:val="24"/>
          <w:szCs w:val="24"/>
          <w:lang w:eastAsia="bg-BG"/>
        </w:rPr>
        <w:t>лв</w:t>
      </w:r>
      <w:proofErr w:type="spellEnd"/>
      <w:r w:rsidRPr="005E4BB8">
        <w:rPr>
          <w:rFonts w:ascii="Verdana" w:eastAsia="Times New Roman" w:hAnsi="Verdana" w:cs="Times New Roman"/>
          <w:color w:val="000000"/>
          <w:sz w:val="24"/>
          <w:szCs w:val="24"/>
          <w:lang w:eastAsia="bg-BG"/>
        </w:rPr>
        <w:t xml:space="preserve">, представляваща обезщетение за имуществени вреди поради същото невярно удостоверение, представляващи стойността на изгубеното право на собственост върху имота поради претърпяна </w:t>
      </w:r>
      <w:proofErr w:type="spellStart"/>
      <w:r w:rsidRPr="005E4BB8">
        <w:rPr>
          <w:rFonts w:ascii="Verdana" w:eastAsia="Times New Roman" w:hAnsi="Verdana" w:cs="Times New Roman"/>
          <w:color w:val="000000"/>
          <w:sz w:val="24"/>
          <w:szCs w:val="24"/>
          <w:lang w:eastAsia="bg-BG"/>
        </w:rPr>
        <w:t>евикция</w:t>
      </w:r>
      <w:proofErr w:type="spellEnd"/>
      <w:r w:rsidRPr="005E4BB8">
        <w:rPr>
          <w:rFonts w:ascii="Verdana" w:eastAsia="Times New Roman" w:hAnsi="Verdana" w:cs="Times New Roman"/>
          <w:color w:val="000000"/>
          <w:sz w:val="24"/>
          <w:szCs w:val="24"/>
          <w:lang w:eastAsia="bg-BG"/>
        </w:rPr>
        <w:t>, ведно със законната лихва от завеждането на иска до окончателното изплащане на сумата.</w:t>
      </w:r>
    </w:p>
    <w:p w:rsidR="005E4BB8" w:rsidRPr="005E4BB8" w:rsidRDefault="005E4BB8" w:rsidP="005E4BB8">
      <w:pPr>
        <w:spacing w:after="0" w:line="240" w:lineRule="auto"/>
        <w:ind w:left="11" w:firstLine="698"/>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От събраните по делото доказателства е установено от фактическа страна следното:</w:t>
      </w:r>
    </w:p>
    <w:p w:rsidR="005E4BB8" w:rsidRPr="005E4BB8" w:rsidRDefault="005E4BB8" w:rsidP="005E4BB8">
      <w:pPr>
        <w:spacing w:after="0" w:line="240" w:lineRule="auto"/>
        <w:ind w:left="11" w:firstLine="698"/>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 xml:space="preserve">По силата на договор за покупко-продажба, сключен под формата на нотариален акт № 39, том I, дело № 39/22.02.2013 </w:t>
      </w:r>
      <w:proofErr w:type="spellStart"/>
      <w:r w:rsidRPr="005E4BB8">
        <w:rPr>
          <w:rFonts w:ascii="Verdana" w:eastAsia="Times New Roman" w:hAnsi="Verdana" w:cs="Times New Roman"/>
          <w:color w:val="000000"/>
          <w:sz w:val="24"/>
          <w:szCs w:val="24"/>
          <w:lang w:eastAsia="bg-BG"/>
        </w:rPr>
        <w:t>год</w:t>
      </w:r>
      <w:proofErr w:type="spellEnd"/>
      <w:r w:rsidRPr="005E4BB8">
        <w:rPr>
          <w:rFonts w:ascii="Verdana" w:eastAsia="Times New Roman" w:hAnsi="Verdana" w:cs="Times New Roman"/>
          <w:color w:val="000000"/>
          <w:sz w:val="24"/>
          <w:szCs w:val="24"/>
          <w:lang w:eastAsia="bg-BG"/>
        </w:rPr>
        <w:t xml:space="preserve"> ищците И.Т.Г. и Т.П.Г. придобили в режим на СИО от В.Е.Т. правото на собственост върху процесния имот. При изповядване на сделката е било представено удостоверение № 2067/20.02.2013 </w:t>
      </w:r>
      <w:proofErr w:type="spellStart"/>
      <w:r w:rsidRPr="005E4BB8">
        <w:rPr>
          <w:rFonts w:ascii="Verdana" w:eastAsia="Times New Roman" w:hAnsi="Verdana" w:cs="Times New Roman"/>
          <w:color w:val="000000"/>
          <w:sz w:val="24"/>
          <w:szCs w:val="24"/>
          <w:lang w:eastAsia="bg-BG"/>
        </w:rPr>
        <w:t>год</w:t>
      </w:r>
      <w:proofErr w:type="spellEnd"/>
      <w:r w:rsidRPr="005E4BB8">
        <w:rPr>
          <w:rFonts w:ascii="Verdana" w:eastAsia="Times New Roman" w:hAnsi="Verdana" w:cs="Times New Roman"/>
          <w:color w:val="000000"/>
          <w:sz w:val="24"/>
          <w:szCs w:val="24"/>
          <w:lang w:eastAsia="bg-BG"/>
        </w:rPr>
        <w:t xml:space="preserve">, издадено от </w:t>
      </w:r>
      <w:r w:rsidRPr="005E4BB8">
        <w:rPr>
          <w:rFonts w:ascii="Verdana" w:eastAsia="Times New Roman" w:hAnsi="Verdana" w:cs="Times New Roman"/>
          <w:color w:val="000000"/>
          <w:sz w:val="24"/>
          <w:szCs w:val="24"/>
          <w:lang w:eastAsia="bg-BG"/>
        </w:rPr>
        <w:lastRenderedPageBreak/>
        <w:t xml:space="preserve">Службата по вписванията </w:t>
      </w:r>
      <w:proofErr w:type="spellStart"/>
      <w:r w:rsidRPr="005E4BB8">
        <w:rPr>
          <w:rFonts w:ascii="Verdana" w:eastAsia="Times New Roman" w:hAnsi="Verdana" w:cs="Times New Roman"/>
          <w:color w:val="000000"/>
          <w:sz w:val="24"/>
          <w:szCs w:val="24"/>
          <w:lang w:eastAsia="bg-BG"/>
        </w:rPr>
        <w:t>гр.Варна</w:t>
      </w:r>
      <w:proofErr w:type="spellEnd"/>
      <w:r w:rsidRPr="005E4BB8">
        <w:rPr>
          <w:rFonts w:ascii="Verdana" w:eastAsia="Times New Roman" w:hAnsi="Verdana" w:cs="Times New Roman"/>
          <w:color w:val="000000"/>
          <w:sz w:val="24"/>
          <w:szCs w:val="24"/>
          <w:lang w:eastAsia="bg-BG"/>
        </w:rPr>
        <w:t>, удостоверяващо липса на вписани тежести върху имота.</w:t>
      </w:r>
    </w:p>
    <w:p w:rsidR="005E4BB8" w:rsidRPr="005E4BB8" w:rsidRDefault="005E4BB8" w:rsidP="005E4BB8">
      <w:pPr>
        <w:spacing w:after="0" w:line="240" w:lineRule="auto"/>
        <w:ind w:left="11" w:firstLine="698"/>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 xml:space="preserve">Върху имота е имало вписана възбрана въз основа на обезпечителна заповед, издадена по </w:t>
      </w:r>
      <w:proofErr w:type="spellStart"/>
      <w:r w:rsidRPr="005E4BB8">
        <w:rPr>
          <w:rFonts w:ascii="Verdana" w:eastAsia="Times New Roman" w:hAnsi="Verdana" w:cs="Times New Roman"/>
          <w:color w:val="000000"/>
          <w:sz w:val="24"/>
          <w:szCs w:val="24"/>
          <w:lang w:eastAsia="bg-BG"/>
        </w:rPr>
        <w:t>гр.д</w:t>
      </w:r>
      <w:proofErr w:type="spellEnd"/>
      <w:r w:rsidRPr="005E4BB8">
        <w:rPr>
          <w:rFonts w:ascii="Verdana" w:eastAsia="Times New Roman" w:hAnsi="Verdana" w:cs="Times New Roman"/>
          <w:color w:val="000000"/>
          <w:sz w:val="24"/>
          <w:szCs w:val="24"/>
          <w:lang w:eastAsia="bg-BG"/>
        </w:rPr>
        <w:t xml:space="preserve">. № 7/2006 </w:t>
      </w:r>
      <w:proofErr w:type="spellStart"/>
      <w:r w:rsidRPr="005E4BB8">
        <w:rPr>
          <w:rFonts w:ascii="Verdana" w:eastAsia="Times New Roman" w:hAnsi="Verdana" w:cs="Times New Roman"/>
          <w:color w:val="000000"/>
          <w:sz w:val="24"/>
          <w:szCs w:val="24"/>
          <w:lang w:eastAsia="bg-BG"/>
        </w:rPr>
        <w:t>год</w:t>
      </w:r>
      <w:proofErr w:type="spellEnd"/>
      <w:r w:rsidRPr="005E4BB8">
        <w:rPr>
          <w:rFonts w:ascii="Verdana" w:eastAsia="Times New Roman" w:hAnsi="Verdana" w:cs="Times New Roman"/>
          <w:color w:val="000000"/>
          <w:sz w:val="24"/>
          <w:szCs w:val="24"/>
          <w:lang w:eastAsia="bg-BG"/>
        </w:rPr>
        <w:t xml:space="preserve"> на ВРС, вписана на 16.06.2006 </w:t>
      </w:r>
      <w:proofErr w:type="spellStart"/>
      <w:r w:rsidRPr="005E4BB8">
        <w:rPr>
          <w:rFonts w:ascii="Verdana" w:eastAsia="Times New Roman" w:hAnsi="Verdana" w:cs="Times New Roman"/>
          <w:color w:val="000000"/>
          <w:sz w:val="24"/>
          <w:szCs w:val="24"/>
          <w:lang w:eastAsia="bg-BG"/>
        </w:rPr>
        <w:t>год</w:t>
      </w:r>
      <w:proofErr w:type="spellEnd"/>
      <w:r w:rsidRPr="005E4BB8">
        <w:rPr>
          <w:rFonts w:ascii="Verdana" w:eastAsia="Times New Roman" w:hAnsi="Verdana" w:cs="Times New Roman"/>
          <w:color w:val="000000"/>
          <w:sz w:val="24"/>
          <w:szCs w:val="24"/>
          <w:lang w:eastAsia="bg-BG"/>
        </w:rPr>
        <w:t xml:space="preserve"> в полза на Б.Г.Б. срещу длъжника В. Е. Т. в качеството му на ЕТ „Ел </w:t>
      </w:r>
      <w:proofErr w:type="spellStart"/>
      <w:r w:rsidRPr="005E4BB8">
        <w:rPr>
          <w:rFonts w:ascii="Verdana" w:eastAsia="Times New Roman" w:hAnsi="Verdana" w:cs="Times New Roman"/>
          <w:color w:val="000000"/>
          <w:sz w:val="24"/>
          <w:szCs w:val="24"/>
          <w:lang w:eastAsia="bg-BG"/>
        </w:rPr>
        <w:t>Си</w:t>
      </w:r>
      <w:proofErr w:type="spellEnd"/>
      <w:r w:rsidRPr="005E4BB8">
        <w:rPr>
          <w:rFonts w:ascii="Verdana" w:eastAsia="Times New Roman" w:hAnsi="Verdana" w:cs="Times New Roman"/>
          <w:color w:val="000000"/>
          <w:sz w:val="24"/>
          <w:szCs w:val="24"/>
          <w:lang w:eastAsia="bg-BG"/>
        </w:rPr>
        <w:t xml:space="preserve"> </w:t>
      </w:r>
      <w:proofErr w:type="spellStart"/>
      <w:r w:rsidRPr="005E4BB8">
        <w:rPr>
          <w:rFonts w:ascii="Verdana" w:eastAsia="Times New Roman" w:hAnsi="Verdana" w:cs="Times New Roman"/>
          <w:color w:val="000000"/>
          <w:sz w:val="24"/>
          <w:szCs w:val="24"/>
          <w:lang w:eastAsia="bg-BG"/>
        </w:rPr>
        <w:t>Би</w:t>
      </w:r>
      <w:proofErr w:type="spellEnd"/>
      <w:r w:rsidRPr="005E4BB8">
        <w:rPr>
          <w:rFonts w:ascii="Verdana" w:eastAsia="Times New Roman" w:hAnsi="Verdana" w:cs="Times New Roman"/>
          <w:color w:val="000000"/>
          <w:sz w:val="24"/>
          <w:szCs w:val="24"/>
          <w:lang w:eastAsia="bg-BG"/>
        </w:rPr>
        <w:t xml:space="preserve"> </w:t>
      </w:r>
      <w:proofErr w:type="spellStart"/>
      <w:r w:rsidRPr="005E4BB8">
        <w:rPr>
          <w:rFonts w:ascii="Verdana" w:eastAsia="Times New Roman" w:hAnsi="Verdana" w:cs="Times New Roman"/>
          <w:color w:val="000000"/>
          <w:sz w:val="24"/>
          <w:szCs w:val="24"/>
          <w:lang w:eastAsia="bg-BG"/>
        </w:rPr>
        <w:t>Си</w:t>
      </w:r>
      <w:proofErr w:type="spellEnd"/>
      <w:r w:rsidRPr="005E4BB8">
        <w:rPr>
          <w:rFonts w:ascii="Verdana" w:eastAsia="Times New Roman" w:hAnsi="Verdana" w:cs="Times New Roman"/>
          <w:color w:val="000000"/>
          <w:sz w:val="24"/>
          <w:szCs w:val="24"/>
          <w:lang w:eastAsia="bg-BG"/>
        </w:rPr>
        <w:t xml:space="preserve"> </w:t>
      </w:r>
      <w:proofErr w:type="spellStart"/>
      <w:r w:rsidRPr="005E4BB8">
        <w:rPr>
          <w:rFonts w:ascii="Verdana" w:eastAsia="Times New Roman" w:hAnsi="Verdana" w:cs="Times New Roman"/>
          <w:color w:val="000000"/>
          <w:sz w:val="24"/>
          <w:szCs w:val="24"/>
          <w:lang w:eastAsia="bg-BG"/>
        </w:rPr>
        <w:t>Лимитед</w:t>
      </w:r>
      <w:proofErr w:type="spellEnd"/>
      <w:r w:rsidRPr="005E4BB8">
        <w:rPr>
          <w:rFonts w:ascii="Verdana" w:eastAsia="Times New Roman" w:hAnsi="Verdana" w:cs="Times New Roman"/>
          <w:color w:val="000000"/>
          <w:sz w:val="24"/>
          <w:szCs w:val="24"/>
          <w:lang w:eastAsia="bg-BG"/>
        </w:rPr>
        <w:t xml:space="preserve"> – В.Т.“. Това обстоятелство не е било отразено по персоналната партида на едноличния търговец в качеството му на физическо лице.  </w:t>
      </w:r>
    </w:p>
    <w:p w:rsidR="005E4BB8" w:rsidRPr="005E4BB8" w:rsidRDefault="005E4BB8" w:rsidP="005E4BB8">
      <w:pPr>
        <w:spacing w:after="0" w:line="240" w:lineRule="auto"/>
        <w:ind w:left="11" w:firstLine="698"/>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 xml:space="preserve">Производството по обезпечения иск, предмет на </w:t>
      </w:r>
      <w:proofErr w:type="spellStart"/>
      <w:r w:rsidRPr="005E4BB8">
        <w:rPr>
          <w:rFonts w:ascii="Verdana" w:eastAsia="Times New Roman" w:hAnsi="Verdana" w:cs="Times New Roman"/>
          <w:color w:val="000000"/>
          <w:sz w:val="24"/>
          <w:szCs w:val="24"/>
          <w:lang w:eastAsia="bg-BG"/>
        </w:rPr>
        <w:t>гр.д</w:t>
      </w:r>
      <w:proofErr w:type="spellEnd"/>
      <w:r w:rsidRPr="005E4BB8">
        <w:rPr>
          <w:rFonts w:ascii="Verdana" w:eastAsia="Times New Roman" w:hAnsi="Verdana" w:cs="Times New Roman"/>
          <w:color w:val="000000"/>
          <w:sz w:val="24"/>
          <w:szCs w:val="24"/>
          <w:lang w:eastAsia="bg-BG"/>
        </w:rPr>
        <w:t xml:space="preserve">. № 7/2006 </w:t>
      </w:r>
      <w:proofErr w:type="spellStart"/>
      <w:r w:rsidRPr="005E4BB8">
        <w:rPr>
          <w:rFonts w:ascii="Verdana" w:eastAsia="Times New Roman" w:hAnsi="Verdana" w:cs="Times New Roman"/>
          <w:color w:val="000000"/>
          <w:sz w:val="24"/>
          <w:szCs w:val="24"/>
          <w:lang w:eastAsia="bg-BG"/>
        </w:rPr>
        <w:t>год</w:t>
      </w:r>
      <w:proofErr w:type="spellEnd"/>
      <w:r w:rsidRPr="005E4BB8">
        <w:rPr>
          <w:rFonts w:ascii="Verdana" w:eastAsia="Times New Roman" w:hAnsi="Verdana" w:cs="Times New Roman"/>
          <w:color w:val="000000"/>
          <w:sz w:val="24"/>
          <w:szCs w:val="24"/>
          <w:lang w:eastAsia="bg-BG"/>
        </w:rPr>
        <w:t xml:space="preserve"> на ВРС, е приключило с осъдително решение срещу ответника ЕТ „Ел </w:t>
      </w:r>
      <w:proofErr w:type="spellStart"/>
      <w:r w:rsidRPr="005E4BB8">
        <w:rPr>
          <w:rFonts w:ascii="Verdana" w:eastAsia="Times New Roman" w:hAnsi="Verdana" w:cs="Times New Roman"/>
          <w:color w:val="000000"/>
          <w:sz w:val="24"/>
          <w:szCs w:val="24"/>
          <w:lang w:eastAsia="bg-BG"/>
        </w:rPr>
        <w:t>Си</w:t>
      </w:r>
      <w:proofErr w:type="spellEnd"/>
      <w:r w:rsidRPr="005E4BB8">
        <w:rPr>
          <w:rFonts w:ascii="Verdana" w:eastAsia="Times New Roman" w:hAnsi="Verdana" w:cs="Times New Roman"/>
          <w:color w:val="000000"/>
          <w:sz w:val="24"/>
          <w:szCs w:val="24"/>
          <w:lang w:eastAsia="bg-BG"/>
        </w:rPr>
        <w:t xml:space="preserve"> </w:t>
      </w:r>
      <w:proofErr w:type="spellStart"/>
      <w:r w:rsidRPr="005E4BB8">
        <w:rPr>
          <w:rFonts w:ascii="Verdana" w:eastAsia="Times New Roman" w:hAnsi="Verdana" w:cs="Times New Roman"/>
          <w:color w:val="000000"/>
          <w:sz w:val="24"/>
          <w:szCs w:val="24"/>
          <w:lang w:eastAsia="bg-BG"/>
        </w:rPr>
        <w:t>Би</w:t>
      </w:r>
      <w:proofErr w:type="spellEnd"/>
      <w:r w:rsidRPr="005E4BB8">
        <w:rPr>
          <w:rFonts w:ascii="Verdana" w:eastAsia="Times New Roman" w:hAnsi="Verdana" w:cs="Times New Roman"/>
          <w:color w:val="000000"/>
          <w:sz w:val="24"/>
          <w:szCs w:val="24"/>
          <w:lang w:eastAsia="bg-BG"/>
        </w:rPr>
        <w:t xml:space="preserve"> </w:t>
      </w:r>
      <w:proofErr w:type="spellStart"/>
      <w:r w:rsidRPr="005E4BB8">
        <w:rPr>
          <w:rFonts w:ascii="Verdana" w:eastAsia="Times New Roman" w:hAnsi="Verdana" w:cs="Times New Roman"/>
          <w:color w:val="000000"/>
          <w:sz w:val="24"/>
          <w:szCs w:val="24"/>
          <w:lang w:eastAsia="bg-BG"/>
        </w:rPr>
        <w:t>Си</w:t>
      </w:r>
      <w:proofErr w:type="spellEnd"/>
      <w:r w:rsidRPr="005E4BB8">
        <w:rPr>
          <w:rFonts w:ascii="Verdana" w:eastAsia="Times New Roman" w:hAnsi="Verdana" w:cs="Times New Roman"/>
          <w:color w:val="000000"/>
          <w:sz w:val="24"/>
          <w:szCs w:val="24"/>
          <w:lang w:eastAsia="bg-BG"/>
        </w:rPr>
        <w:t xml:space="preserve"> </w:t>
      </w:r>
      <w:proofErr w:type="spellStart"/>
      <w:r w:rsidRPr="005E4BB8">
        <w:rPr>
          <w:rFonts w:ascii="Verdana" w:eastAsia="Times New Roman" w:hAnsi="Verdana" w:cs="Times New Roman"/>
          <w:color w:val="000000"/>
          <w:sz w:val="24"/>
          <w:szCs w:val="24"/>
          <w:lang w:eastAsia="bg-BG"/>
        </w:rPr>
        <w:t>Лимитед</w:t>
      </w:r>
      <w:proofErr w:type="spellEnd"/>
      <w:r w:rsidRPr="005E4BB8">
        <w:rPr>
          <w:rFonts w:ascii="Verdana" w:eastAsia="Times New Roman" w:hAnsi="Verdana" w:cs="Times New Roman"/>
          <w:color w:val="000000"/>
          <w:sz w:val="24"/>
          <w:szCs w:val="24"/>
          <w:lang w:eastAsia="bg-BG"/>
        </w:rPr>
        <w:t xml:space="preserve"> – В.Т.“. По образуваното </w:t>
      </w:r>
      <w:proofErr w:type="spellStart"/>
      <w:r w:rsidRPr="005E4BB8">
        <w:rPr>
          <w:rFonts w:ascii="Verdana" w:eastAsia="Times New Roman" w:hAnsi="Verdana" w:cs="Times New Roman"/>
          <w:color w:val="000000"/>
          <w:sz w:val="24"/>
          <w:szCs w:val="24"/>
          <w:lang w:eastAsia="bg-BG"/>
        </w:rPr>
        <w:t>изп.д</w:t>
      </w:r>
      <w:proofErr w:type="spellEnd"/>
      <w:r w:rsidRPr="005E4BB8">
        <w:rPr>
          <w:rFonts w:ascii="Verdana" w:eastAsia="Times New Roman" w:hAnsi="Verdana" w:cs="Times New Roman"/>
          <w:color w:val="000000"/>
          <w:sz w:val="24"/>
          <w:szCs w:val="24"/>
          <w:lang w:eastAsia="bg-BG"/>
        </w:rPr>
        <w:t xml:space="preserve">. № 454/2015 </w:t>
      </w:r>
      <w:proofErr w:type="spellStart"/>
      <w:r w:rsidRPr="005E4BB8">
        <w:rPr>
          <w:rFonts w:ascii="Verdana" w:eastAsia="Times New Roman" w:hAnsi="Verdana" w:cs="Times New Roman"/>
          <w:color w:val="000000"/>
          <w:sz w:val="24"/>
          <w:szCs w:val="24"/>
          <w:lang w:eastAsia="bg-BG"/>
        </w:rPr>
        <w:t>год</w:t>
      </w:r>
      <w:proofErr w:type="spellEnd"/>
      <w:r w:rsidRPr="005E4BB8">
        <w:rPr>
          <w:rFonts w:ascii="Verdana" w:eastAsia="Times New Roman" w:hAnsi="Verdana" w:cs="Times New Roman"/>
          <w:color w:val="000000"/>
          <w:sz w:val="24"/>
          <w:szCs w:val="24"/>
          <w:lang w:eastAsia="bg-BG"/>
        </w:rPr>
        <w:t xml:space="preserve"> на ЧСИ Даниела Петрова – Янкова </w:t>
      </w:r>
      <w:proofErr w:type="spellStart"/>
      <w:r w:rsidRPr="005E4BB8">
        <w:rPr>
          <w:rFonts w:ascii="Verdana" w:eastAsia="Times New Roman" w:hAnsi="Verdana" w:cs="Times New Roman"/>
          <w:color w:val="000000"/>
          <w:sz w:val="24"/>
          <w:szCs w:val="24"/>
          <w:lang w:eastAsia="bg-BG"/>
        </w:rPr>
        <w:t>възбраненият</w:t>
      </w:r>
      <w:proofErr w:type="spellEnd"/>
      <w:r w:rsidRPr="005E4BB8">
        <w:rPr>
          <w:rFonts w:ascii="Verdana" w:eastAsia="Times New Roman" w:hAnsi="Verdana" w:cs="Times New Roman"/>
          <w:color w:val="000000"/>
          <w:sz w:val="24"/>
          <w:szCs w:val="24"/>
          <w:lang w:eastAsia="bg-BG"/>
        </w:rPr>
        <w:t xml:space="preserve"> имот е бил изнесен на публична продан и е възложен на купувача К.Н.К.</w:t>
      </w:r>
    </w:p>
    <w:p w:rsidR="005E4BB8" w:rsidRPr="005E4BB8" w:rsidRDefault="005E4BB8" w:rsidP="005E4BB8">
      <w:pPr>
        <w:spacing w:after="0" w:line="240" w:lineRule="auto"/>
        <w:ind w:left="11" w:firstLine="698"/>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 xml:space="preserve">Междувременно, ищците И.Т.Г. и Т.П.Г. продали процесния имот на М.Н.Н., запазвайки си пожизнено вещно право на ползване върху него, с </w:t>
      </w:r>
      <w:proofErr w:type="spellStart"/>
      <w:r w:rsidRPr="005E4BB8">
        <w:rPr>
          <w:rFonts w:ascii="Verdana" w:eastAsia="Times New Roman" w:hAnsi="Verdana" w:cs="Times New Roman"/>
          <w:color w:val="000000"/>
          <w:sz w:val="24"/>
          <w:szCs w:val="24"/>
          <w:lang w:eastAsia="bg-BG"/>
        </w:rPr>
        <w:t>нот.акт</w:t>
      </w:r>
      <w:proofErr w:type="spellEnd"/>
      <w:r w:rsidRPr="005E4BB8">
        <w:rPr>
          <w:rFonts w:ascii="Verdana" w:eastAsia="Times New Roman" w:hAnsi="Verdana" w:cs="Times New Roman"/>
          <w:color w:val="000000"/>
          <w:sz w:val="24"/>
          <w:szCs w:val="24"/>
          <w:lang w:eastAsia="bg-BG"/>
        </w:rPr>
        <w:t xml:space="preserve"> № 56/24.07.2015 год. След извършена устна справка, нотариусът установил, че от момента на придобиване на имота от продавачите </w:t>
      </w:r>
      <w:proofErr w:type="spellStart"/>
      <w:r w:rsidRPr="005E4BB8">
        <w:rPr>
          <w:rFonts w:ascii="Verdana" w:eastAsia="Times New Roman" w:hAnsi="Verdana" w:cs="Times New Roman"/>
          <w:color w:val="000000"/>
          <w:sz w:val="24"/>
          <w:szCs w:val="24"/>
          <w:lang w:eastAsia="bg-BG"/>
        </w:rPr>
        <w:t>Г.до</w:t>
      </w:r>
      <w:proofErr w:type="spellEnd"/>
      <w:r w:rsidRPr="005E4BB8">
        <w:rPr>
          <w:rFonts w:ascii="Verdana" w:eastAsia="Times New Roman" w:hAnsi="Verdana" w:cs="Times New Roman"/>
          <w:color w:val="000000"/>
          <w:sz w:val="24"/>
          <w:szCs w:val="24"/>
          <w:lang w:eastAsia="bg-BG"/>
        </w:rPr>
        <w:t xml:space="preserve"> момента на подписване на нотариалния акт за продажбата няма вписани тежести.</w:t>
      </w:r>
    </w:p>
    <w:p w:rsidR="005E4BB8" w:rsidRPr="005E4BB8" w:rsidRDefault="005E4BB8" w:rsidP="005E4BB8">
      <w:pPr>
        <w:spacing w:after="0" w:line="240" w:lineRule="auto"/>
        <w:ind w:left="11" w:firstLine="698"/>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 xml:space="preserve">По делото е прието заключение на съдебно-оценителна експертиза, от което се установява, че към момента на влизане в сила на постановлението за възлагане пазарната стойност на имота, заедно с припадащата му се част от дворното място, е 134 000 </w:t>
      </w:r>
      <w:proofErr w:type="spellStart"/>
      <w:r w:rsidRPr="005E4BB8">
        <w:rPr>
          <w:rFonts w:ascii="Verdana" w:eastAsia="Times New Roman" w:hAnsi="Verdana" w:cs="Times New Roman"/>
          <w:color w:val="000000"/>
          <w:sz w:val="24"/>
          <w:szCs w:val="24"/>
          <w:lang w:eastAsia="bg-BG"/>
        </w:rPr>
        <w:t>лв</w:t>
      </w:r>
      <w:proofErr w:type="spellEnd"/>
      <w:r w:rsidRPr="005E4BB8">
        <w:rPr>
          <w:rFonts w:ascii="Verdana" w:eastAsia="Times New Roman" w:hAnsi="Verdana" w:cs="Times New Roman"/>
          <w:color w:val="000000"/>
          <w:sz w:val="24"/>
          <w:szCs w:val="24"/>
          <w:lang w:eastAsia="bg-BG"/>
        </w:rPr>
        <w:t>, а пожизненото право на ползване на продавачите е оценено на 80 936 лв. Правото на собственост на ищцата М.Н., след приспадане стойността на правото на ползване, възлиза на 53 064 лв.</w:t>
      </w:r>
    </w:p>
    <w:p w:rsidR="005E4BB8" w:rsidRPr="005E4BB8" w:rsidRDefault="005E4BB8" w:rsidP="005E4BB8">
      <w:pPr>
        <w:spacing w:after="0" w:line="240" w:lineRule="auto"/>
        <w:ind w:left="11" w:firstLine="698"/>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При така изяснената фактическа обстановка, съдът намира следното:</w:t>
      </w:r>
    </w:p>
    <w:p w:rsidR="005E4BB8" w:rsidRPr="005E4BB8" w:rsidRDefault="005E4BB8" w:rsidP="005E4BB8">
      <w:pPr>
        <w:spacing w:after="0" w:line="240" w:lineRule="auto"/>
        <w:ind w:left="11" w:firstLine="698"/>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u w:val="single"/>
          <w:lang w:eastAsia="bg-BG"/>
        </w:rPr>
        <w:t>По жалбата на Агенцията по вписванията:</w:t>
      </w:r>
    </w:p>
    <w:p w:rsidR="005E4BB8" w:rsidRPr="005E4BB8" w:rsidRDefault="005E4BB8" w:rsidP="005E4BB8">
      <w:pPr>
        <w:spacing w:after="0" w:line="240" w:lineRule="auto"/>
        <w:ind w:left="11" w:firstLine="698"/>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Още в отговора на исковата молба, а и във въззивната жалба е поставен на първо място въпроса за пасивната процесуална (и материално-правна) легитимация на ответника. Твърди се, че съдиите по вписванията не са служители на Агенцията, поради което и тя не се явява възложител на работата по смисъла на чл. 49 от ЗЗД и не следва да отговаря за техните действия.</w:t>
      </w:r>
    </w:p>
    <w:p w:rsidR="005E4BB8" w:rsidRPr="005E4BB8" w:rsidRDefault="005E4BB8" w:rsidP="005E4BB8">
      <w:pPr>
        <w:spacing w:after="0" w:line="240" w:lineRule="auto"/>
        <w:ind w:left="11" w:firstLine="698"/>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 xml:space="preserve">Въпреки, че съгласно чл.2 от Устройствения правилник на Агенцията по вписванията, същата е дефинирана като администрация към министъра на правосъдието, дейността на службите по вписванията в рамките на регламентираното в ГПК охранително производство, не е административна по своя характер. Правомощията на агенцията във връзка с вписванията и воденето на съответните регистри са възложени по силата на нормативен акт – Правилника за вписванията. С разпоредбата на чл. 49 от него изрично е предвидена отговорност на Агенцията по вписванията за вреди, произтичащи от неточности между данните по книгите за вписване и издадените удостоверения. Касае се за нормативно уреден, особен деликтен състав, съгласно който при наличие на общите предпоставки по чл. 49 във </w:t>
      </w:r>
      <w:proofErr w:type="spellStart"/>
      <w:r w:rsidRPr="005E4BB8">
        <w:rPr>
          <w:rFonts w:ascii="Verdana" w:eastAsia="Times New Roman" w:hAnsi="Verdana" w:cs="Times New Roman"/>
          <w:color w:val="000000"/>
          <w:sz w:val="24"/>
          <w:szCs w:val="24"/>
          <w:lang w:eastAsia="bg-BG"/>
        </w:rPr>
        <w:t>вр</w:t>
      </w:r>
      <w:proofErr w:type="spellEnd"/>
      <w:r w:rsidRPr="005E4BB8">
        <w:rPr>
          <w:rFonts w:ascii="Verdana" w:eastAsia="Times New Roman" w:hAnsi="Verdana" w:cs="Times New Roman"/>
          <w:color w:val="000000"/>
          <w:sz w:val="24"/>
          <w:szCs w:val="24"/>
          <w:lang w:eastAsia="bg-BG"/>
        </w:rPr>
        <w:t xml:space="preserve">. с чл.45 от ЗЗД, </w:t>
      </w:r>
      <w:r w:rsidRPr="005E4BB8">
        <w:rPr>
          <w:rFonts w:ascii="Verdana" w:eastAsia="Times New Roman" w:hAnsi="Verdana" w:cs="Times New Roman"/>
          <w:color w:val="000000"/>
          <w:sz w:val="24"/>
          <w:szCs w:val="24"/>
          <w:lang w:eastAsia="bg-BG"/>
        </w:rPr>
        <w:lastRenderedPageBreak/>
        <w:t>Агенцията по вписванията отговаря за причинените вреди от невярно удостоверяване на подлежащи на вписване обстоятелства.</w:t>
      </w:r>
    </w:p>
    <w:p w:rsidR="005E4BB8" w:rsidRPr="005E4BB8" w:rsidRDefault="005E4BB8" w:rsidP="005E4BB8">
      <w:pPr>
        <w:spacing w:after="0" w:line="240" w:lineRule="auto"/>
        <w:ind w:left="11" w:firstLine="698"/>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За възникване на отговорността следва да са налице всички елементи от фактическия състав на непозволеното увреждане, а именно: противоправно действие или бездействие от страна на лице, на което е възложено извършване на някаква работа, причиняване на вреда при или по повод изпълнението на възложената работа, както и причинно-следствена връзка между противоправното поведение и вредоносния резултат.</w:t>
      </w:r>
    </w:p>
    <w:p w:rsidR="005E4BB8" w:rsidRPr="005E4BB8" w:rsidRDefault="005E4BB8" w:rsidP="005E4BB8">
      <w:pPr>
        <w:spacing w:after="0" w:line="240" w:lineRule="auto"/>
        <w:ind w:left="11" w:firstLine="698"/>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В случая тези предпоставки са налице.</w:t>
      </w:r>
    </w:p>
    <w:p w:rsidR="005E4BB8" w:rsidRPr="005E4BB8" w:rsidRDefault="005E4BB8" w:rsidP="005E4BB8">
      <w:pPr>
        <w:spacing w:after="0" w:line="240" w:lineRule="auto"/>
        <w:ind w:firstLine="709"/>
        <w:jc w:val="both"/>
        <w:rPr>
          <w:rFonts w:ascii="Times New Roman" w:eastAsia="Times New Roman" w:hAnsi="Times New Roman" w:cs="Times New Roman"/>
          <w:color w:val="000000"/>
          <w:sz w:val="27"/>
          <w:szCs w:val="27"/>
          <w:lang w:eastAsia="bg-BG"/>
        </w:rPr>
      </w:pPr>
      <w:r w:rsidRPr="005E4BB8">
        <w:rPr>
          <w:rFonts w:ascii="Verdana" w:eastAsia="Times New Roman" w:hAnsi="Verdana" w:cs="Times New Roman"/>
          <w:color w:val="000000"/>
          <w:sz w:val="27"/>
          <w:szCs w:val="27"/>
          <w:lang w:eastAsia="bg-BG"/>
        </w:rPr>
        <w:t>Съгласно чл. 59 от ЗКИР за всеки имот се създава партида, която се състои от следните пет части: част "А" - за имота; част "Б" - за собственика и за признаването и прехвърлянето на правото на собственост; част "В" - за учредяването и прехвърлянето на други вещни права и за юридическите факти и обстоятелствата, подлежащи на вписване, освен тези по т. 4 и 5; част "Г" - за ипотеките и  част "Д" - за възбраните.</w:t>
      </w:r>
    </w:p>
    <w:p w:rsidR="005E4BB8" w:rsidRPr="005E4BB8" w:rsidRDefault="005E4BB8" w:rsidP="005E4BB8">
      <w:pPr>
        <w:spacing w:after="0" w:line="240" w:lineRule="auto"/>
        <w:ind w:firstLine="709"/>
        <w:jc w:val="both"/>
        <w:rPr>
          <w:rFonts w:ascii="Times New Roman" w:eastAsia="Times New Roman" w:hAnsi="Times New Roman" w:cs="Times New Roman"/>
          <w:color w:val="000000"/>
          <w:sz w:val="27"/>
          <w:szCs w:val="27"/>
          <w:lang w:eastAsia="bg-BG"/>
        </w:rPr>
      </w:pPr>
      <w:r w:rsidRPr="005E4BB8">
        <w:rPr>
          <w:rFonts w:ascii="Verdana" w:eastAsia="Times New Roman" w:hAnsi="Verdana" w:cs="Times New Roman"/>
          <w:color w:val="000000"/>
          <w:sz w:val="27"/>
          <w:szCs w:val="27"/>
          <w:lang w:eastAsia="bg-BG"/>
        </w:rPr>
        <w:t>Създаването на имотния регистър е подчинено на идеята за всеки имот да се създаде отделна партида, по която да се вписват всички обстоятелства, свързани с придобиването и прехвърляне на вещни права, както и за учредените вещни тежести. Целта на тази законодателна реформа е да се даде публичност и достъпност на информацията за имота и достоверно проследяване на настъпилите правоприемства, за което персоналните партиди не осигуряват достатъчно възможности. Затова при вписване на различните обстоятелства, те следва да бъдат нанесени и отразени в съответните регистри, което да позволи извършването на справки и удостоверявания въз основа на тях.</w:t>
      </w:r>
    </w:p>
    <w:p w:rsidR="005E4BB8" w:rsidRPr="005E4BB8" w:rsidRDefault="005E4BB8" w:rsidP="005E4BB8">
      <w:pPr>
        <w:spacing w:after="0" w:line="240" w:lineRule="auto"/>
        <w:ind w:firstLine="709"/>
        <w:jc w:val="both"/>
        <w:rPr>
          <w:rFonts w:ascii="Times New Roman" w:eastAsia="Times New Roman" w:hAnsi="Times New Roman" w:cs="Times New Roman"/>
          <w:color w:val="000000"/>
          <w:sz w:val="27"/>
          <w:szCs w:val="27"/>
          <w:lang w:eastAsia="bg-BG"/>
        </w:rPr>
      </w:pPr>
      <w:r w:rsidRPr="005E4BB8">
        <w:rPr>
          <w:rFonts w:ascii="Verdana" w:eastAsia="Times New Roman" w:hAnsi="Verdana" w:cs="Times New Roman"/>
          <w:color w:val="000000"/>
          <w:sz w:val="27"/>
          <w:szCs w:val="27"/>
          <w:lang w:eastAsia="bg-BG"/>
        </w:rPr>
        <w:t xml:space="preserve">Цитираната нормативна уредба датира от 01.01.2001 </w:t>
      </w:r>
      <w:proofErr w:type="spellStart"/>
      <w:r w:rsidRPr="005E4BB8">
        <w:rPr>
          <w:rFonts w:ascii="Verdana" w:eastAsia="Times New Roman" w:hAnsi="Verdana" w:cs="Times New Roman"/>
          <w:color w:val="000000"/>
          <w:sz w:val="27"/>
          <w:szCs w:val="27"/>
          <w:lang w:eastAsia="bg-BG"/>
        </w:rPr>
        <w:t>год</w:t>
      </w:r>
      <w:proofErr w:type="spellEnd"/>
      <w:r w:rsidRPr="005E4BB8">
        <w:rPr>
          <w:rFonts w:ascii="Verdana" w:eastAsia="Times New Roman" w:hAnsi="Verdana" w:cs="Times New Roman"/>
          <w:color w:val="000000"/>
          <w:sz w:val="27"/>
          <w:szCs w:val="27"/>
          <w:lang w:eastAsia="bg-BG"/>
        </w:rPr>
        <w:t xml:space="preserve"> с влизането в сила на ЗКИР, издадената въз основа на чл. 5 ал.3 от същия закон Наредба № 2 от 21.04.2005 г. за воденето и съхраняването на имотния регистър, както и от Правилника за вписванията. Следователно, към датата на издаване на удостоверение № 2067/20.02.2013 </w:t>
      </w:r>
      <w:proofErr w:type="spellStart"/>
      <w:r w:rsidRPr="005E4BB8">
        <w:rPr>
          <w:rFonts w:ascii="Verdana" w:eastAsia="Times New Roman" w:hAnsi="Verdana" w:cs="Times New Roman"/>
          <w:color w:val="000000"/>
          <w:sz w:val="27"/>
          <w:szCs w:val="27"/>
          <w:lang w:eastAsia="bg-BG"/>
        </w:rPr>
        <w:t>год</w:t>
      </w:r>
      <w:proofErr w:type="spellEnd"/>
      <w:r w:rsidRPr="005E4BB8">
        <w:rPr>
          <w:rFonts w:ascii="Verdana" w:eastAsia="Times New Roman" w:hAnsi="Verdana" w:cs="Times New Roman"/>
          <w:color w:val="000000"/>
          <w:sz w:val="27"/>
          <w:szCs w:val="27"/>
          <w:lang w:eastAsia="bg-BG"/>
        </w:rPr>
        <w:t xml:space="preserve"> са били в сила изискванията за воденето на имотния регистър, поради което не може да се сподели възражението на ответника, направено с отговора на исковата молба, че използваният от Агенцията по вписванията програмен продукт бил с ограничени възможности до въвеждането през 2009 </w:t>
      </w:r>
      <w:proofErr w:type="spellStart"/>
      <w:r w:rsidRPr="005E4BB8">
        <w:rPr>
          <w:rFonts w:ascii="Verdana" w:eastAsia="Times New Roman" w:hAnsi="Verdana" w:cs="Times New Roman"/>
          <w:color w:val="000000"/>
          <w:sz w:val="27"/>
          <w:szCs w:val="27"/>
          <w:lang w:eastAsia="bg-BG"/>
        </w:rPr>
        <w:t>год</w:t>
      </w:r>
      <w:proofErr w:type="spellEnd"/>
      <w:r w:rsidRPr="005E4BB8">
        <w:rPr>
          <w:rFonts w:ascii="Verdana" w:eastAsia="Times New Roman" w:hAnsi="Verdana" w:cs="Times New Roman"/>
          <w:color w:val="000000"/>
          <w:sz w:val="27"/>
          <w:szCs w:val="27"/>
          <w:lang w:eastAsia="bg-BG"/>
        </w:rPr>
        <w:t xml:space="preserve"> на нова електронна система за вписвания. Законът съдържа изрични и конкретни изисквания, за спазването на които е отговорна Агенцията.</w:t>
      </w:r>
    </w:p>
    <w:p w:rsidR="005E4BB8" w:rsidRPr="005E4BB8" w:rsidRDefault="005E4BB8" w:rsidP="005E4BB8">
      <w:pPr>
        <w:spacing w:after="0" w:line="240" w:lineRule="auto"/>
        <w:ind w:left="11" w:firstLine="698"/>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 xml:space="preserve">По делото е безспорно установено, че възбраната върху процесния имот не е била надлежно отразена по партидата на имота, а </w:t>
      </w:r>
      <w:r w:rsidRPr="005E4BB8">
        <w:rPr>
          <w:rFonts w:ascii="Verdana" w:eastAsia="Times New Roman" w:hAnsi="Verdana" w:cs="Times New Roman"/>
          <w:color w:val="000000"/>
          <w:sz w:val="24"/>
          <w:szCs w:val="24"/>
          <w:lang w:eastAsia="bg-BG"/>
        </w:rPr>
        <w:lastRenderedPageBreak/>
        <w:t>само по персоналната партида на едноличния търговец – длъжник. По тази причина удостоверението, послужило при сключване на сделката, е било издадено въз основа единствено на данните по персоналната партида на физическото лице – продавач. Това удостоверяване е невярно, и поради това – неправомерно  с оглед законно определения статут на физическото лице – търговец.</w:t>
      </w:r>
    </w:p>
    <w:p w:rsidR="005E4BB8" w:rsidRPr="005E4BB8" w:rsidRDefault="005E4BB8" w:rsidP="005E4BB8">
      <w:pPr>
        <w:spacing w:after="0" w:line="240" w:lineRule="auto"/>
        <w:ind w:left="11" w:firstLine="698"/>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Без колебания се приема в съдебната практика, че физическото лице и регистрирания от същото едноличен търговец не съставляват различни правни субекти. Регистрацията на едноличен търговец по смисъла на </w:t>
      </w:r>
      <w:hyperlink r:id="rId4" w:history="1">
        <w:r w:rsidRPr="005E4BB8">
          <w:rPr>
            <w:rFonts w:ascii="Verdana" w:eastAsia="Times New Roman" w:hAnsi="Verdana" w:cs="Times New Roman"/>
            <w:color w:val="000000"/>
            <w:sz w:val="24"/>
            <w:szCs w:val="24"/>
            <w:u w:val="single"/>
            <w:shd w:val="clear" w:color="auto" w:fill="FFFFFF"/>
            <w:lang w:eastAsia="bg-BG"/>
          </w:rPr>
          <w:t>чл. 56 и сл. от ТЗ</w:t>
        </w:r>
      </w:hyperlink>
      <w:r w:rsidRPr="005E4BB8">
        <w:rPr>
          <w:rFonts w:ascii="Verdana" w:eastAsia="Times New Roman" w:hAnsi="Verdana" w:cs="Times New Roman"/>
          <w:color w:val="000000"/>
          <w:sz w:val="24"/>
          <w:szCs w:val="24"/>
          <w:lang w:eastAsia="bg-BG"/>
        </w:rPr>
        <w:t xml:space="preserve"> единствено ползва физическото лице, осъществяващо търговска дейност по занятие, за нуждите на водене делата му по търговски начин, като само формално </w:t>
      </w:r>
      <w:proofErr w:type="spellStart"/>
      <w:r w:rsidRPr="005E4BB8">
        <w:rPr>
          <w:rFonts w:ascii="Verdana" w:eastAsia="Times New Roman" w:hAnsi="Verdana" w:cs="Times New Roman"/>
          <w:color w:val="000000"/>
          <w:sz w:val="24"/>
          <w:szCs w:val="24"/>
          <w:lang w:eastAsia="bg-BG"/>
        </w:rPr>
        <w:t>отграничава</w:t>
      </w:r>
      <w:proofErr w:type="spellEnd"/>
      <w:r w:rsidRPr="005E4BB8">
        <w:rPr>
          <w:rFonts w:ascii="Verdana" w:eastAsia="Times New Roman" w:hAnsi="Verdana" w:cs="Times New Roman"/>
          <w:color w:val="000000"/>
          <w:sz w:val="24"/>
          <w:szCs w:val="24"/>
          <w:lang w:eastAsia="bg-BG"/>
        </w:rPr>
        <w:t xml:space="preserve"> имуществото му от това на физическото лице, с оглед оперативно обслужване на търговската му дейност и правоотношенията с </w:t>
      </w:r>
      <w:proofErr w:type="spellStart"/>
      <w:r w:rsidRPr="005E4BB8">
        <w:rPr>
          <w:rFonts w:ascii="Verdana" w:eastAsia="Times New Roman" w:hAnsi="Verdana" w:cs="Times New Roman"/>
          <w:color w:val="000000"/>
          <w:sz w:val="24"/>
          <w:szCs w:val="24"/>
          <w:lang w:eastAsia="bg-BG"/>
        </w:rPr>
        <w:t>контрахенти</w:t>
      </w:r>
      <w:proofErr w:type="spellEnd"/>
      <w:r w:rsidRPr="005E4BB8">
        <w:rPr>
          <w:rFonts w:ascii="Verdana" w:eastAsia="Times New Roman" w:hAnsi="Verdana" w:cs="Times New Roman"/>
          <w:color w:val="000000"/>
          <w:sz w:val="24"/>
          <w:szCs w:val="24"/>
          <w:lang w:eastAsia="bg-BG"/>
        </w:rPr>
        <w:t xml:space="preserve">, както и с фиска. Имуществото на едноличния търговец, обаче, вкл. като гаранция за интересите на кредиторите, е неразделна част от имуществото на физическото лице и независимо от формалното им </w:t>
      </w:r>
      <w:proofErr w:type="spellStart"/>
      <w:r w:rsidRPr="005E4BB8">
        <w:rPr>
          <w:rFonts w:ascii="Verdana" w:eastAsia="Times New Roman" w:hAnsi="Verdana" w:cs="Times New Roman"/>
          <w:color w:val="000000"/>
          <w:sz w:val="24"/>
          <w:szCs w:val="24"/>
          <w:lang w:eastAsia="bg-BG"/>
        </w:rPr>
        <w:t>отграничаване</w:t>
      </w:r>
      <w:proofErr w:type="spellEnd"/>
      <w:r w:rsidRPr="005E4BB8">
        <w:rPr>
          <w:rFonts w:ascii="Verdana" w:eastAsia="Times New Roman" w:hAnsi="Verdana" w:cs="Times New Roman"/>
          <w:color w:val="000000"/>
          <w:sz w:val="24"/>
          <w:szCs w:val="24"/>
          <w:lang w:eastAsia="bg-BG"/>
        </w:rPr>
        <w:t xml:space="preserve"> и с двете същият отговаря, както за задълженията си, възникнали от сделки и действия като търговец, така и за задълженията си по имуществени отношения, в които влиза в частния си живот.</w:t>
      </w:r>
    </w:p>
    <w:p w:rsidR="005E4BB8" w:rsidRPr="005E4BB8" w:rsidRDefault="005E4BB8" w:rsidP="005E4BB8">
      <w:pPr>
        <w:spacing w:after="0" w:line="240" w:lineRule="auto"/>
        <w:ind w:left="11" w:firstLine="698"/>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 xml:space="preserve">Тази двойственост, и в същото време – единство на фигурата на едноличния търговец като физическо лице </w:t>
      </w:r>
      <w:r w:rsidRPr="005E4BB8">
        <w:rPr>
          <w:rFonts w:ascii="Verdana" w:eastAsia="Times New Roman" w:hAnsi="Verdana" w:cs="Times New Roman"/>
          <w:b/>
          <w:color w:val="000000"/>
          <w:sz w:val="24"/>
          <w:szCs w:val="24"/>
          <w:lang w:eastAsia="bg-BG"/>
        </w:rPr>
        <w:t xml:space="preserve">налага при сключване на сделки с недвижими имущества, обременяването им с тежести, включително налагането на възбрани, да бъдат еднозначно отразени както по партидата на имота, така и по персоналната партида на лицето в двете му качества. Неспазването на това изискване подкопава правната сигурност, а в конкретния случай е станало причина за настъпване на вреди. </w:t>
      </w:r>
      <w:r w:rsidRPr="005E4BB8">
        <w:rPr>
          <w:rFonts w:ascii="Verdana" w:eastAsia="Times New Roman" w:hAnsi="Verdana" w:cs="Times New Roman"/>
          <w:color w:val="000000"/>
          <w:sz w:val="24"/>
          <w:szCs w:val="24"/>
          <w:lang w:eastAsia="bg-BG"/>
        </w:rPr>
        <w:t xml:space="preserve">Причинната връзка е пряка и непосредствена, защото именно въпросното удостоверение за липса на тежести, издадено два дни преди сключване на сделката, е създало у купувачите невярната представа, че върху имота не тежи възбрана. Претърпявайки </w:t>
      </w:r>
      <w:proofErr w:type="spellStart"/>
      <w:r w:rsidRPr="005E4BB8">
        <w:rPr>
          <w:rFonts w:ascii="Verdana" w:eastAsia="Times New Roman" w:hAnsi="Verdana" w:cs="Times New Roman"/>
          <w:color w:val="000000"/>
          <w:sz w:val="24"/>
          <w:szCs w:val="24"/>
          <w:lang w:eastAsia="bg-BG"/>
        </w:rPr>
        <w:t>евикция</w:t>
      </w:r>
      <w:proofErr w:type="spellEnd"/>
      <w:r w:rsidRPr="005E4BB8">
        <w:rPr>
          <w:rFonts w:ascii="Verdana" w:eastAsia="Times New Roman" w:hAnsi="Verdana" w:cs="Times New Roman"/>
          <w:color w:val="000000"/>
          <w:sz w:val="24"/>
          <w:szCs w:val="24"/>
          <w:lang w:eastAsia="bg-BG"/>
        </w:rPr>
        <w:t xml:space="preserve"> ищците са се лишили от правото на ползване, учредено в тяхна полза с последващата сделка с имота. Това право е оценимо в пари и стойността му е определена от заключение на вещо лице, което е прието от съда като обективно и достоверно. По изложените мотиви в осъдителната му част решението е законосъобразно и следва да бъде потвърдено.</w:t>
      </w:r>
    </w:p>
    <w:p w:rsidR="005E4BB8" w:rsidRPr="005E4BB8" w:rsidRDefault="005E4BB8" w:rsidP="005E4BB8">
      <w:pPr>
        <w:spacing w:after="0" w:line="240" w:lineRule="auto"/>
        <w:ind w:firstLine="709"/>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u w:val="single"/>
          <w:lang w:eastAsia="bg-BG"/>
        </w:rPr>
        <w:t>По жалбата на М.Н.Н.:</w:t>
      </w:r>
    </w:p>
    <w:p w:rsidR="005E4BB8" w:rsidRPr="005E4BB8" w:rsidRDefault="005E4BB8" w:rsidP="005E4BB8">
      <w:pPr>
        <w:spacing w:after="0" w:line="240" w:lineRule="auto"/>
        <w:ind w:firstLine="709"/>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 xml:space="preserve">Между И.Т.Г. и Т.П.Г. от една страна и М.Н.Н. – от друга е сключен договор за покупко-продажба под формата на </w:t>
      </w:r>
      <w:proofErr w:type="spellStart"/>
      <w:r w:rsidRPr="005E4BB8">
        <w:rPr>
          <w:rFonts w:ascii="Verdana" w:eastAsia="Times New Roman" w:hAnsi="Verdana" w:cs="Times New Roman"/>
          <w:color w:val="000000"/>
          <w:sz w:val="24"/>
          <w:szCs w:val="24"/>
          <w:lang w:eastAsia="bg-BG"/>
        </w:rPr>
        <w:t>нот.акт</w:t>
      </w:r>
      <w:proofErr w:type="spellEnd"/>
      <w:r w:rsidRPr="005E4BB8">
        <w:rPr>
          <w:rFonts w:ascii="Verdana" w:eastAsia="Times New Roman" w:hAnsi="Verdana" w:cs="Times New Roman"/>
          <w:color w:val="000000"/>
          <w:sz w:val="24"/>
          <w:szCs w:val="24"/>
          <w:lang w:eastAsia="bg-BG"/>
        </w:rPr>
        <w:t xml:space="preserve"> № 56/2015 </w:t>
      </w:r>
      <w:proofErr w:type="spellStart"/>
      <w:r w:rsidRPr="005E4BB8">
        <w:rPr>
          <w:rFonts w:ascii="Verdana" w:eastAsia="Times New Roman" w:hAnsi="Verdana" w:cs="Times New Roman"/>
          <w:color w:val="000000"/>
          <w:sz w:val="24"/>
          <w:szCs w:val="24"/>
          <w:lang w:eastAsia="bg-BG"/>
        </w:rPr>
        <w:t>год</w:t>
      </w:r>
      <w:proofErr w:type="spellEnd"/>
      <w:r w:rsidRPr="005E4BB8">
        <w:rPr>
          <w:rFonts w:ascii="Verdana" w:eastAsia="Times New Roman" w:hAnsi="Verdana" w:cs="Times New Roman"/>
          <w:color w:val="000000"/>
          <w:sz w:val="24"/>
          <w:szCs w:val="24"/>
          <w:lang w:eastAsia="bg-BG"/>
        </w:rPr>
        <w:t xml:space="preserve">, с който продавачите си запазили безвъзмездно и пожизнено право на ползване върху имота. При сключването на сделката не е приложено удостоверение за липса на тежести, като вместо това в акта е вписано, че продавачите декларират, че към момента на подписване на договора са единствени и пълноправни собственици на имота, не са сключвали </w:t>
      </w:r>
      <w:proofErr w:type="spellStart"/>
      <w:r w:rsidRPr="005E4BB8">
        <w:rPr>
          <w:rFonts w:ascii="Verdana" w:eastAsia="Times New Roman" w:hAnsi="Verdana" w:cs="Times New Roman"/>
          <w:color w:val="000000"/>
          <w:sz w:val="24"/>
          <w:szCs w:val="24"/>
          <w:lang w:eastAsia="bg-BG"/>
        </w:rPr>
        <w:t>прехвърлителни</w:t>
      </w:r>
      <w:proofErr w:type="spellEnd"/>
      <w:r w:rsidRPr="005E4BB8">
        <w:rPr>
          <w:rFonts w:ascii="Verdana" w:eastAsia="Times New Roman" w:hAnsi="Verdana" w:cs="Times New Roman"/>
          <w:color w:val="000000"/>
          <w:sz w:val="24"/>
          <w:szCs w:val="24"/>
          <w:lang w:eastAsia="bg-BG"/>
        </w:rPr>
        <w:t xml:space="preserve"> сделки с други лица, върху имота няма наложени ипотеки, възбрани, няма </w:t>
      </w:r>
      <w:proofErr w:type="spellStart"/>
      <w:r w:rsidRPr="005E4BB8">
        <w:rPr>
          <w:rFonts w:ascii="Verdana" w:eastAsia="Times New Roman" w:hAnsi="Verdana" w:cs="Times New Roman"/>
          <w:color w:val="000000"/>
          <w:sz w:val="24"/>
          <w:szCs w:val="24"/>
          <w:lang w:eastAsia="bg-BG"/>
        </w:rPr>
        <w:t>неприключили</w:t>
      </w:r>
      <w:proofErr w:type="spellEnd"/>
      <w:r w:rsidRPr="005E4BB8">
        <w:rPr>
          <w:rFonts w:ascii="Verdana" w:eastAsia="Times New Roman" w:hAnsi="Verdana" w:cs="Times New Roman"/>
          <w:color w:val="000000"/>
          <w:sz w:val="24"/>
          <w:szCs w:val="24"/>
          <w:lang w:eastAsia="bg-BG"/>
        </w:rPr>
        <w:t xml:space="preserve"> </w:t>
      </w:r>
      <w:proofErr w:type="spellStart"/>
      <w:r w:rsidRPr="005E4BB8">
        <w:rPr>
          <w:rFonts w:ascii="Verdana" w:eastAsia="Times New Roman" w:hAnsi="Verdana" w:cs="Times New Roman"/>
          <w:color w:val="000000"/>
          <w:sz w:val="24"/>
          <w:szCs w:val="24"/>
          <w:lang w:eastAsia="bg-BG"/>
        </w:rPr>
        <w:t>делбени</w:t>
      </w:r>
      <w:proofErr w:type="spellEnd"/>
      <w:r w:rsidRPr="005E4BB8">
        <w:rPr>
          <w:rFonts w:ascii="Verdana" w:eastAsia="Times New Roman" w:hAnsi="Verdana" w:cs="Times New Roman"/>
          <w:color w:val="000000"/>
          <w:sz w:val="24"/>
          <w:szCs w:val="24"/>
          <w:lang w:eastAsia="bg-BG"/>
        </w:rPr>
        <w:t xml:space="preserve">, бракоразводни и други съдебни спорове, касаещи собствеността, няма учредени в полза </w:t>
      </w:r>
      <w:r w:rsidRPr="005E4BB8">
        <w:rPr>
          <w:rFonts w:ascii="Verdana" w:eastAsia="Times New Roman" w:hAnsi="Verdana" w:cs="Times New Roman"/>
          <w:color w:val="000000"/>
          <w:sz w:val="24"/>
          <w:szCs w:val="24"/>
          <w:lang w:eastAsia="bg-BG"/>
        </w:rPr>
        <w:lastRenderedPageBreak/>
        <w:t xml:space="preserve">на трети лица вещни права, няма предявени реституционни претенции, имотът не е предмет на </w:t>
      </w:r>
      <w:proofErr w:type="spellStart"/>
      <w:r w:rsidRPr="005E4BB8">
        <w:rPr>
          <w:rFonts w:ascii="Verdana" w:eastAsia="Times New Roman" w:hAnsi="Verdana" w:cs="Times New Roman"/>
          <w:color w:val="000000"/>
          <w:sz w:val="24"/>
          <w:szCs w:val="24"/>
          <w:lang w:eastAsia="bg-BG"/>
        </w:rPr>
        <w:t>отчуждителни</w:t>
      </w:r>
      <w:proofErr w:type="spellEnd"/>
      <w:r w:rsidRPr="005E4BB8">
        <w:rPr>
          <w:rFonts w:ascii="Verdana" w:eastAsia="Times New Roman" w:hAnsi="Verdana" w:cs="Times New Roman"/>
          <w:color w:val="000000"/>
          <w:sz w:val="24"/>
          <w:szCs w:val="24"/>
          <w:lang w:eastAsia="bg-BG"/>
        </w:rPr>
        <w:t xml:space="preserve"> и обезпечителни производства за публични и частни вземания, както и декларират липсата на каквито и да било факти, препятстващи прехвърлянето или обременяване на пълния обем права на новия собственик.</w:t>
      </w:r>
    </w:p>
    <w:p w:rsidR="005E4BB8" w:rsidRPr="005E4BB8" w:rsidRDefault="005E4BB8" w:rsidP="005E4BB8">
      <w:pPr>
        <w:spacing w:after="0" w:line="240" w:lineRule="auto"/>
        <w:ind w:firstLine="709"/>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 xml:space="preserve">Към датата на сключване на сделката не е представено актуално удостоверение за липса на тежести, въпреки, че по делото е установено от представената справка, че към 24.07.2015 </w:t>
      </w:r>
      <w:proofErr w:type="spellStart"/>
      <w:r w:rsidRPr="005E4BB8">
        <w:rPr>
          <w:rFonts w:ascii="Verdana" w:eastAsia="Times New Roman" w:hAnsi="Verdana" w:cs="Times New Roman"/>
          <w:color w:val="000000"/>
          <w:sz w:val="24"/>
          <w:szCs w:val="24"/>
          <w:lang w:eastAsia="bg-BG"/>
        </w:rPr>
        <w:t>год</w:t>
      </w:r>
      <w:proofErr w:type="spellEnd"/>
      <w:r w:rsidRPr="005E4BB8">
        <w:rPr>
          <w:rFonts w:ascii="Verdana" w:eastAsia="Times New Roman" w:hAnsi="Verdana" w:cs="Times New Roman"/>
          <w:color w:val="000000"/>
          <w:sz w:val="24"/>
          <w:szCs w:val="24"/>
          <w:lang w:eastAsia="bg-BG"/>
        </w:rPr>
        <w:t xml:space="preserve"> няма вписвания по партидата на имота. Самото удостоверение № 2067/20.02.2013 </w:t>
      </w:r>
      <w:proofErr w:type="spellStart"/>
      <w:r w:rsidRPr="005E4BB8">
        <w:rPr>
          <w:rFonts w:ascii="Verdana" w:eastAsia="Times New Roman" w:hAnsi="Verdana" w:cs="Times New Roman"/>
          <w:color w:val="000000"/>
          <w:sz w:val="24"/>
          <w:szCs w:val="24"/>
          <w:lang w:eastAsia="bg-BG"/>
        </w:rPr>
        <w:t>год</w:t>
      </w:r>
      <w:proofErr w:type="spellEnd"/>
      <w:r w:rsidRPr="005E4BB8">
        <w:rPr>
          <w:rFonts w:ascii="Verdana" w:eastAsia="Times New Roman" w:hAnsi="Verdana" w:cs="Times New Roman"/>
          <w:color w:val="000000"/>
          <w:sz w:val="24"/>
          <w:szCs w:val="24"/>
          <w:lang w:eastAsia="bg-BG"/>
        </w:rPr>
        <w:t xml:space="preserve"> също не е описано сред документите, представени при изготвянето на нотариалния акт. Това дава основание на съда да приеме, че причинната връзка между издаденото удостоверение и вредите, понесени от ищцата, е </w:t>
      </w:r>
      <w:bookmarkStart w:id="0" w:name="_GoBack"/>
      <w:bookmarkEnd w:id="0"/>
      <w:r w:rsidRPr="005E4BB8">
        <w:rPr>
          <w:rFonts w:ascii="Verdana" w:eastAsia="Times New Roman" w:hAnsi="Verdana" w:cs="Times New Roman"/>
          <w:color w:val="000000"/>
          <w:sz w:val="24"/>
          <w:szCs w:val="24"/>
          <w:lang w:eastAsia="bg-BG"/>
        </w:rPr>
        <w:t>прекъсната. Въпреки, че продавачите добросъвестно са декларирали пред нотариуса липсата на тежести върху имота, това тяхно изявление не може да ангажира отговорността на Агенцията по вписванията за невярно удостоверяване, материализирано в документ, издаден две години по-рано.</w:t>
      </w:r>
    </w:p>
    <w:p w:rsidR="005E4BB8" w:rsidRPr="005E4BB8" w:rsidRDefault="005E4BB8" w:rsidP="005E4BB8">
      <w:pPr>
        <w:spacing w:after="0" w:line="240" w:lineRule="auto"/>
        <w:ind w:firstLine="709"/>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Поради съвпадане на правните изводи с тези на първоинстанционния съд, настоящият състав намира, че и в тази част решението е правилно и законосъобразно и следва да бъде потвърдено.</w:t>
      </w:r>
    </w:p>
    <w:p w:rsidR="005E4BB8" w:rsidRPr="005E4BB8" w:rsidRDefault="005E4BB8" w:rsidP="005E4BB8">
      <w:pPr>
        <w:spacing w:after="0" w:line="240" w:lineRule="auto"/>
        <w:ind w:firstLine="709"/>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u w:val="single"/>
          <w:lang w:eastAsia="bg-BG"/>
        </w:rPr>
        <w:t>По разноските:</w:t>
      </w:r>
    </w:p>
    <w:p w:rsidR="005E4BB8" w:rsidRPr="005E4BB8" w:rsidRDefault="005E4BB8" w:rsidP="005E4BB8">
      <w:pPr>
        <w:spacing w:after="0" w:line="240" w:lineRule="auto"/>
        <w:ind w:firstLine="709"/>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 xml:space="preserve">На </w:t>
      </w:r>
      <w:proofErr w:type="spellStart"/>
      <w:r w:rsidRPr="005E4BB8">
        <w:rPr>
          <w:rFonts w:ascii="Verdana" w:eastAsia="Times New Roman" w:hAnsi="Verdana" w:cs="Times New Roman"/>
          <w:color w:val="000000"/>
          <w:sz w:val="24"/>
          <w:szCs w:val="24"/>
          <w:lang w:eastAsia="bg-BG"/>
        </w:rPr>
        <w:t>осн</w:t>
      </w:r>
      <w:proofErr w:type="spellEnd"/>
      <w:r w:rsidRPr="005E4BB8">
        <w:rPr>
          <w:rFonts w:ascii="Verdana" w:eastAsia="Times New Roman" w:hAnsi="Verdana" w:cs="Times New Roman"/>
          <w:color w:val="000000"/>
          <w:sz w:val="24"/>
          <w:szCs w:val="24"/>
          <w:lang w:eastAsia="bg-BG"/>
        </w:rPr>
        <w:t xml:space="preserve">. чл. 78 ал.1 от ГПК и с оглед потвърждаването на постановеното решение в частта, с която искът им е уважен, в полза на ищците И.Т.Г. и Т.П.Г. следва да се присъдят направените от тях разноски в размер на 1500 </w:t>
      </w:r>
      <w:proofErr w:type="spellStart"/>
      <w:r w:rsidRPr="005E4BB8">
        <w:rPr>
          <w:rFonts w:ascii="Verdana" w:eastAsia="Times New Roman" w:hAnsi="Verdana" w:cs="Times New Roman"/>
          <w:color w:val="000000"/>
          <w:sz w:val="24"/>
          <w:szCs w:val="24"/>
          <w:lang w:eastAsia="bg-BG"/>
        </w:rPr>
        <w:t>лв</w:t>
      </w:r>
      <w:proofErr w:type="spellEnd"/>
      <w:r w:rsidRPr="005E4BB8">
        <w:rPr>
          <w:rFonts w:ascii="Verdana" w:eastAsia="Times New Roman" w:hAnsi="Verdana" w:cs="Times New Roman"/>
          <w:color w:val="000000"/>
          <w:sz w:val="24"/>
          <w:szCs w:val="24"/>
          <w:lang w:eastAsia="bg-BG"/>
        </w:rPr>
        <w:t xml:space="preserve">, представляващи заплатено адвокатско възнаграждение, което не е прекомерно съобразно разпоредбата на чл. 7 ал.2 т.4 от Наредба № 1/2004 </w:t>
      </w:r>
      <w:proofErr w:type="spellStart"/>
      <w:r w:rsidRPr="005E4BB8">
        <w:rPr>
          <w:rFonts w:ascii="Verdana" w:eastAsia="Times New Roman" w:hAnsi="Verdana" w:cs="Times New Roman"/>
          <w:color w:val="000000"/>
          <w:sz w:val="24"/>
          <w:szCs w:val="24"/>
          <w:lang w:eastAsia="bg-BG"/>
        </w:rPr>
        <w:t>год</w:t>
      </w:r>
      <w:proofErr w:type="spellEnd"/>
      <w:r w:rsidRPr="005E4BB8">
        <w:rPr>
          <w:rFonts w:ascii="Verdana" w:eastAsia="Times New Roman" w:hAnsi="Verdana" w:cs="Times New Roman"/>
          <w:color w:val="000000"/>
          <w:sz w:val="24"/>
          <w:szCs w:val="24"/>
          <w:lang w:eastAsia="bg-BG"/>
        </w:rPr>
        <w:t xml:space="preserve"> за минималните адвокатски възнаграждения.</w:t>
      </w:r>
    </w:p>
    <w:p w:rsidR="005E4BB8" w:rsidRPr="005E4BB8" w:rsidRDefault="005E4BB8" w:rsidP="005E4BB8">
      <w:pPr>
        <w:spacing w:after="0" w:line="240" w:lineRule="auto"/>
        <w:ind w:firstLine="709"/>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 xml:space="preserve">Поради потвърждаване на решението в частта, с която искът й е отхвърлен, </w:t>
      </w:r>
      <w:proofErr w:type="spellStart"/>
      <w:r w:rsidRPr="005E4BB8">
        <w:rPr>
          <w:rFonts w:ascii="Verdana" w:eastAsia="Times New Roman" w:hAnsi="Verdana" w:cs="Times New Roman"/>
          <w:color w:val="000000"/>
          <w:sz w:val="24"/>
          <w:szCs w:val="24"/>
          <w:lang w:eastAsia="bg-BG"/>
        </w:rPr>
        <w:t>въззивницата</w:t>
      </w:r>
      <w:proofErr w:type="spellEnd"/>
      <w:r w:rsidRPr="005E4BB8">
        <w:rPr>
          <w:rFonts w:ascii="Verdana" w:eastAsia="Times New Roman" w:hAnsi="Verdana" w:cs="Times New Roman"/>
          <w:color w:val="000000"/>
          <w:sz w:val="24"/>
          <w:szCs w:val="24"/>
          <w:lang w:eastAsia="bg-BG"/>
        </w:rPr>
        <w:t xml:space="preserve"> М.Н.Н. следва да заплати на Агенция за вписванията разноските за настоящата инстанция в размер на 300 </w:t>
      </w:r>
      <w:proofErr w:type="spellStart"/>
      <w:r w:rsidRPr="005E4BB8">
        <w:rPr>
          <w:rFonts w:ascii="Verdana" w:eastAsia="Times New Roman" w:hAnsi="Verdana" w:cs="Times New Roman"/>
          <w:color w:val="000000"/>
          <w:sz w:val="24"/>
          <w:szCs w:val="24"/>
          <w:lang w:eastAsia="bg-BG"/>
        </w:rPr>
        <w:t>лв</w:t>
      </w:r>
      <w:proofErr w:type="spellEnd"/>
      <w:r w:rsidRPr="005E4BB8">
        <w:rPr>
          <w:rFonts w:ascii="Verdana" w:eastAsia="Times New Roman" w:hAnsi="Verdana" w:cs="Times New Roman"/>
          <w:color w:val="000000"/>
          <w:sz w:val="24"/>
          <w:szCs w:val="24"/>
          <w:lang w:eastAsia="bg-BG"/>
        </w:rPr>
        <w:t xml:space="preserve">, представляващи </w:t>
      </w:r>
      <w:proofErr w:type="spellStart"/>
      <w:r w:rsidRPr="005E4BB8">
        <w:rPr>
          <w:rFonts w:ascii="Verdana" w:eastAsia="Times New Roman" w:hAnsi="Verdana" w:cs="Times New Roman"/>
          <w:color w:val="000000"/>
          <w:sz w:val="24"/>
          <w:szCs w:val="24"/>
          <w:lang w:eastAsia="bg-BG"/>
        </w:rPr>
        <w:t>юрисконсултско</w:t>
      </w:r>
      <w:proofErr w:type="spellEnd"/>
      <w:r w:rsidRPr="005E4BB8">
        <w:rPr>
          <w:rFonts w:ascii="Verdana" w:eastAsia="Times New Roman" w:hAnsi="Verdana" w:cs="Times New Roman"/>
          <w:color w:val="000000"/>
          <w:sz w:val="24"/>
          <w:szCs w:val="24"/>
          <w:lang w:eastAsia="bg-BG"/>
        </w:rPr>
        <w:t xml:space="preserve"> възнаграждение на </w:t>
      </w:r>
      <w:proofErr w:type="spellStart"/>
      <w:r w:rsidRPr="005E4BB8">
        <w:rPr>
          <w:rFonts w:ascii="Verdana" w:eastAsia="Times New Roman" w:hAnsi="Verdana" w:cs="Times New Roman"/>
          <w:color w:val="000000"/>
          <w:sz w:val="24"/>
          <w:szCs w:val="24"/>
          <w:lang w:eastAsia="bg-BG"/>
        </w:rPr>
        <w:t>осн</w:t>
      </w:r>
      <w:proofErr w:type="spellEnd"/>
      <w:r w:rsidRPr="005E4BB8">
        <w:rPr>
          <w:rFonts w:ascii="Verdana" w:eastAsia="Times New Roman" w:hAnsi="Verdana" w:cs="Times New Roman"/>
          <w:color w:val="000000"/>
          <w:sz w:val="24"/>
          <w:szCs w:val="24"/>
          <w:lang w:eastAsia="bg-BG"/>
        </w:rPr>
        <w:t xml:space="preserve">. чл. 78 ал. 3 от ГПК във </w:t>
      </w:r>
      <w:proofErr w:type="spellStart"/>
      <w:r w:rsidRPr="005E4BB8">
        <w:rPr>
          <w:rFonts w:ascii="Verdana" w:eastAsia="Times New Roman" w:hAnsi="Verdana" w:cs="Times New Roman"/>
          <w:color w:val="000000"/>
          <w:sz w:val="24"/>
          <w:szCs w:val="24"/>
          <w:lang w:eastAsia="bg-BG"/>
        </w:rPr>
        <w:t>вр</w:t>
      </w:r>
      <w:proofErr w:type="spellEnd"/>
      <w:r w:rsidRPr="005E4BB8">
        <w:rPr>
          <w:rFonts w:ascii="Verdana" w:eastAsia="Times New Roman" w:hAnsi="Verdana" w:cs="Times New Roman"/>
          <w:color w:val="000000"/>
          <w:sz w:val="24"/>
          <w:szCs w:val="24"/>
          <w:lang w:eastAsia="bg-BG"/>
        </w:rPr>
        <w:t xml:space="preserve">. с </w:t>
      </w:r>
      <w:proofErr w:type="spellStart"/>
      <w:r w:rsidRPr="005E4BB8">
        <w:rPr>
          <w:rFonts w:ascii="Verdana" w:eastAsia="Times New Roman" w:hAnsi="Verdana" w:cs="Times New Roman"/>
          <w:color w:val="000000"/>
          <w:sz w:val="24"/>
          <w:szCs w:val="24"/>
          <w:lang w:eastAsia="bg-BG"/>
        </w:rPr>
        <w:t>чл</w:t>
      </w:r>
      <w:proofErr w:type="spellEnd"/>
      <w:r w:rsidRPr="005E4BB8">
        <w:rPr>
          <w:rFonts w:ascii="Verdana" w:eastAsia="Times New Roman" w:hAnsi="Verdana" w:cs="Times New Roman"/>
          <w:color w:val="000000"/>
          <w:sz w:val="24"/>
          <w:szCs w:val="24"/>
          <w:lang w:eastAsia="bg-BG"/>
        </w:rPr>
        <w:t xml:space="preserve"> 25 от Наредбата за заплащане на правната помощ. Заплатената от Агенцията за вписванията държавна такса не следва да бъде в тежест на </w:t>
      </w:r>
      <w:proofErr w:type="spellStart"/>
      <w:r w:rsidRPr="005E4BB8">
        <w:rPr>
          <w:rFonts w:ascii="Verdana" w:eastAsia="Times New Roman" w:hAnsi="Verdana" w:cs="Times New Roman"/>
          <w:color w:val="000000"/>
          <w:sz w:val="24"/>
          <w:szCs w:val="24"/>
          <w:lang w:eastAsia="bg-BG"/>
        </w:rPr>
        <w:t>въззивницата</w:t>
      </w:r>
      <w:proofErr w:type="spellEnd"/>
      <w:r w:rsidRPr="005E4BB8">
        <w:rPr>
          <w:rFonts w:ascii="Verdana" w:eastAsia="Times New Roman" w:hAnsi="Verdana" w:cs="Times New Roman"/>
          <w:color w:val="000000"/>
          <w:sz w:val="24"/>
          <w:szCs w:val="24"/>
          <w:lang w:eastAsia="bg-BG"/>
        </w:rPr>
        <w:t xml:space="preserve"> М.Н.Н., защото тя е заплатена по жалбата срещу решението в осъдителната му част по иска на И.Т.Г. и Т.П.Г..</w:t>
      </w:r>
    </w:p>
    <w:p w:rsidR="005E4BB8" w:rsidRPr="005E4BB8" w:rsidRDefault="005E4BB8" w:rsidP="005E4BB8">
      <w:pPr>
        <w:spacing w:after="0" w:line="240" w:lineRule="auto"/>
        <w:ind w:left="11" w:firstLine="698"/>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Водим от горното съдът</w:t>
      </w:r>
    </w:p>
    <w:p w:rsidR="005E4BB8" w:rsidRPr="005E4BB8" w:rsidRDefault="005E4BB8" w:rsidP="005E4BB8">
      <w:pPr>
        <w:spacing w:before="240" w:after="240" w:line="240" w:lineRule="auto"/>
        <w:jc w:val="center"/>
        <w:rPr>
          <w:rFonts w:ascii="HebarU" w:eastAsia="Times New Roman" w:hAnsi="HebarU" w:cs="Times New Roman"/>
          <w:color w:val="000000"/>
          <w:sz w:val="28"/>
          <w:szCs w:val="28"/>
          <w:lang w:eastAsia="bg-BG"/>
        </w:rPr>
      </w:pPr>
      <w:r w:rsidRPr="005E4BB8">
        <w:rPr>
          <w:rFonts w:ascii="Verdana" w:eastAsia="Times New Roman" w:hAnsi="Verdana" w:cs="Times New Roman"/>
          <w:b/>
          <w:bCs/>
          <w:color w:val="000000"/>
          <w:sz w:val="24"/>
          <w:szCs w:val="24"/>
          <w:lang w:eastAsia="bg-BG"/>
        </w:rPr>
        <w:t>Р    Е   Ш   И  :</w:t>
      </w:r>
    </w:p>
    <w:p w:rsidR="005E4BB8" w:rsidRPr="005E4BB8" w:rsidRDefault="005E4BB8" w:rsidP="005E4BB8">
      <w:pPr>
        <w:spacing w:before="240" w:after="240" w:line="240" w:lineRule="auto"/>
        <w:ind w:firstLine="1701"/>
        <w:jc w:val="both"/>
        <w:rPr>
          <w:rFonts w:ascii="HebarU" w:eastAsia="Times New Roman" w:hAnsi="HebarU" w:cs="Times New Roman"/>
          <w:color w:val="000000"/>
          <w:sz w:val="28"/>
          <w:szCs w:val="28"/>
          <w:lang w:eastAsia="bg-BG"/>
        </w:rPr>
      </w:pPr>
      <w:r w:rsidRPr="005E4BB8">
        <w:rPr>
          <w:rFonts w:ascii="Verdana" w:eastAsia="Times New Roman" w:hAnsi="Verdana" w:cs="Times New Roman"/>
          <w:color w:val="000000"/>
          <w:sz w:val="24"/>
          <w:szCs w:val="24"/>
          <w:lang w:eastAsia="bg-BG"/>
        </w:rPr>
        <w:t xml:space="preserve">ПОТВЪРЖДАВА решение № 260 584/30.09.2020 </w:t>
      </w:r>
      <w:proofErr w:type="spellStart"/>
      <w:r w:rsidRPr="005E4BB8">
        <w:rPr>
          <w:rFonts w:ascii="Verdana" w:eastAsia="Times New Roman" w:hAnsi="Verdana" w:cs="Times New Roman"/>
          <w:color w:val="000000"/>
          <w:sz w:val="24"/>
          <w:szCs w:val="24"/>
          <w:lang w:eastAsia="bg-BG"/>
        </w:rPr>
        <w:t>год</w:t>
      </w:r>
      <w:proofErr w:type="spellEnd"/>
      <w:r w:rsidRPr="005E4BB8">
        <w:rPr>
          <w:rFonts w:ascii="Verdana" w:eastAsia="Times New Roman" w:hAnsi="Verdana" w:cs="Times New Roman"/>
          <w:color w:val="000000"/>
          <w:sz w:val="24"/>
          <w:szCs w:val="24"/>
          <w:lang w:eastAsia="bg-BG"/>
        </w:rPr>
        <w:t xml:space="preserve"> по </w:t>
      </w:r>
      <w:proofErr w:type="spellStart"/>
      <w:r w:rsidRPr="005E4BB8">
        <w:rPr>
          <w:rFonts w:ascii="Verdana" w:eastAsia="Times New Roman" w:hAnsi="Verdana" w:cs="Times New Roman"/>
          <w:color w:val="000000"/>
          <w:sz w:val="24"/>
          <w:szCs w:val="24"/>
          <w:lang w:eastAsia="bg-BG"/>
        </w:rPr>
        <w:t>гр.д</w:t>
      </w:r>
      <w:proofErr w:type="spellEnd"/>
      <w:r w:rsidRPr="005E4BB8">
        <w:rPr>
          <w:rFonts w:ascii="Verdana" w:eastAsia="Times New Roman" w:hAnsi="Verdana" w:cs="Times New Roman"/>
          <w:color w:val="000000"/>
          <w:sz w:val="24"/>
          <w:szCs w:val="24"/>
          <w:lang w:eastAsia="bg-BG"/>
        </w:rPr>
        <w:t xml:space="preserve">. № 563/2020 </w:t>
      </w:r>
      <w:proofErr w:type="spellStart"/>
      <w:r w:rsidRPr="005E4BB8">
        <w:rPr>
          <w:rFonts w:ascii="Verdana" w:eastAsia="Times New Roman" w:hAnsi="Verdana" w:cs="Times New Roman"/>
          <w:color w:val="000000"/>
          <w:sz w:val="24"/>
          <w:szCs w:val="24"/>
          <w:lang w:eastAsia="bg-BG"/>
        </w:rPr>
        <w:t>год</w:t>
      </w:r>
      <w:proofErr w:type="spellEnd"/>
      <w:r w:rsidRPr="005E4BB8">
        <w:rPr>
          <w:rFonts w:ascii="Verdana" w:eastAsia="Times New Roman" w:hAnsi="Verdana" w:cs="Times New Roman"/>
          <w:color w:val="000000"/>
          <w:sz w:val="24"/>
          <w:szCs w:val="24"/>
          <w:lang w:eastAsia="bg-BG"/>
        </w:rPr>
        <w:t xml:space="preserve"> на Окръжен съд Варна, </w:t>
      </w:r>
      <w:proofErr w:type="spellStart"/>
      <w:r w:rsidRPr="005E4BB8">
        <w:rPr>
          <w:rFonts w:ascii="Verdana" w:eastAsia="Times New Roman" w:hAnsi="Verdana" w:cs="Times New Roman"/>
          <w:color w:val="000000"/>
          <w:sz w:val="24"/>
          <w:szCs w:val="24"/>
          <w:lang w:eastAsia="bg-BG"/>
        </w:rPr>
        <w:t>г.о</w:t>
      </w:r>
      <w:proofErr w:type="spellEnd"/>
      <w:r w:rsidRPr="005E4BB8">
        <w:rPr>
          <w:rFonts w:ascii="Verdana" w:eastAsia="Times New Roman" w:hAnsi="Verdana" w:cs="Times New Roman"/>
          <w:color w:val="000000"/>
          <w:sz w:val="24"/>
          <w:szCs w:val="24"/>
          <w:lang w:eastAsia="bg-BG"/>
        </w:rPr>
        <w:t>.</w:t>
      </w:r>
    </w:p>
    <w:p w:rsidR="005E4BB8" w:rsidRPr="005E4BB8" w:rsidRDefault="005E4BB8" w:rsidP="005E4BB8">
      <w:pPr>
        <w:spacing w:before="240" w:after="240" w:line="240" w:lineRule="auto"/>
        <w:ind w:firstLine="1701"/>
        <w:jc w:val="both"/>
        <w:rPr>
          <w:rFonts w:ascii="HebarU" w:eastAsia="Times New Roman" w:hAnsi="HebarU" w:cs="Times New Roman"/>
          <w:color w:val="000000"/>
          <w:sz w:val="28"/>
          <w:szCs w:val="28"/>
          <w:lang w:eastAsia="bg-BG"/>
        </w:rPr>
      </w:pPr>
      <w:r w:rsidRPr="005E4BB8">
        <w:rPr>
          <w:rFonts w:ascii="Verdana" w:eastAsia="Times New Roman" w:hAnsi="Verdana" w:cs="Times New Roman"/>
          <w:color w:val="000000"/>
          <w:sz w:val="24"/>
          <w:szCs w:val="24"/>
          <w:lang w:eastAsia="bg-BG"/>
        </w:rPr>
        <w:t xml:space="preserve">ОСЪЖДА Агенция по вписванията, БУЛСТАТ 131282355 да заплати на И.Т.Г. с ЕГН ********** и Т.П.Г. с ЕГН ********** разноски за настоящата инстанция в размер на 1500 </w:t>
      </w:r>
      <w:proofErr w:type="spellStart"/>
      <w:r w:rsidRPr="005E4BB8">
        <w:rPr>
          <w:rFonts w:ascii="Verdana" w:eastAsia="Times New Roman" w:hAnsi="Verdana" w:cs="Times New Roman"/>
          <w:color w:val="000000"/>
          <w:sz w:val="24"/>
          <w:szCs w:val="24"/>
          <w:lang w:eastAsia="bg-BG"/>
        </w:rPr>
        <w:t>лв</w:t>
      </w:r>
      <w:proofErr w:type="spellEnd"/>
      <w:r w:rsidRPr="005E4BB8">
        <w:rPr>
          <w:rFonts w:ascii="Verdana" w:eastAsia="Times New Roman" w:hAnsi="Verdana" w:cs="Times New Roman"/>
          <w:color w:val="000000"/>
          <w:sz w:val="24"/>
          <w:szCs w:val="24"/>
          <w:lang w:eastAsia="bg-BG"/>
        </w:rPr>
        <w:t xml:space="preserve"> на </w:t>
      </w:r>
      <w:proofErr w:type="spellStart"/>
      <w:r w:rsidRPr="005E4BB8">
        <w:rPr>
          <w:rFonts w:ascii="Verdana" w:eastAsia="Times New Roman" w:hAnsi="Verdana" w:cs="Times New Roman"/>
          <w:color w:val="000000"/>
          <w:sz w:val="24"/>
          <w:szCs w:val="24"/>
          <w:lang w:eastAsia="bg-BG"/>
        </w:rPr>
        <w:t>осн</w:t>
      </w:r>
      <w:proofErr w:type="spellEnd"/>
      <w:r w:rsidRPr="005E4BB8">
        <w:rPr>
          <w:rFonts w:ascii="Verdana" w:eastAsia="Times New Roman" w:hAnsi="Verdana" w:cs="Times New Roman"/>
          <w:color w:val="000000"/>
          <w:sz w:val="24"/>
          <w:szCs w:val="24"/>
          <w:lang w:eastAsia="bg-BG"/>
        </w:rPr>
        <w:t>. чл. 78 ал.1 от ГПК.</w:t>
      </w:r>
    </w:p>
    <w:p w:rsidR="005E4BB8" w:rsidRPr="005E4BB8" w:rsidRDefault="005E4BB8" w:rsidP="005E4BB8">
      <w:pPr>
        <w:spacing w:before="240" w:after="240" w:line="240" w:lineRule="auto"/>
        <w:ind w:firstLine="1701"/>
        <w:jc w:val="both"/>
        <w:rPr>
          <w:rFonts w:ascii="HebarU" w:eastAsia="Times New Roman" w:hAnsi="HebarU" w:cs="Times New Roman"/>
          <w:color w:val="000000"/>
          <w:sz w:val="28"/>
          <w:szCs w:val="28"/>
          <w:lang w:eastAsia="bg-BG"/>
        </w:rPr>
      </w:pPr>
      <w:r w:rsidRPr="005E4BB8">
        <w:rPr>
          <w:rFonts w:ascii="Verdana" w:eastAsia="Times New Roman" w:hAnsi="Verdana" w:cs="Times New Roman"/>
          <w:color w:val="000000"/>
          <w:sz w:val="24"/>
          <w:szCs w:val="24"/>
          <w:lang w:eastAsia="bg-BG"/>
        </w:rPr>
        <w:lastRenderedPageBreak/>
        <w:t xml:space="preserve">ОСЪЖДА М.Н.Н. с ЕГН ********** да заплати на Агенция по вписванията, БУЛСТАТ 131282355 разноски за настоящата инстанция в размер на 300 </w:t>
      </w:r>
      <w:proofErr w:type="spellStart"/>
      <w:r w:rsidRPr="005E4BB8">
        <w:rPr>
          <w:rFonts w:ascii="Verdana" w:eastAsia="Times New Roman" w:hAnsi="Verdana" w:cs="Times New Roman"/>
          <w:color w:val="000000"/>
          <w:sz w:val="24"/>
          <w:szCs w:val="24"/>
          <w:lang w:eastAsia="bg-BG"/>
        </w:rPr>
        <w:t>лв</w:t>
      </w:r>
      <w:proofErr w:type="spellEnd"/>
      <w:r w:rsidRPr="005E4BB8">
        <w:rPr>
          <w:rFonts w:ascii="Verdana" w:eastAsia="Times New Roman" w:hAnsi="Verdana" w:cs="Times New Roman"/>
          <w:color w:val="000000"/>
          <w:sz w:val="24"/>
          <w:szCs w:val="24"/>
          <w:lang w:eastAsia="bg-BG"/>
        </w:rPr>
        <w:t xml:space="preserve"> на </w:t>
      </w:r>
      <w:proofErr w:type="spellStart"/>
      <w:r w:rsidRPr="005E4BB8">
        <w:rPr>
          <w:rFonts w:ascii="Verdana" w:eastAsia="Times New Roman" w:hAnsi="Verdana" w:cs="Times New Roman"/>
          <w:color w:val="000000"/>
          <w:sz w:val="24"/>
          <w:szCs w:val="24"/>
          <w:lang w:eastAsia="bg-BG"/>
        </w:rPr>
        <w:t>осн</w:t>
      </w:r>
      <w:proofErr w:type="spellEnd"/>
      <w:r w:rsidRPr="005E4BB8">
        <w:rPr>
          <w:rFonts w:ascii="Verdana" w:eastAsia="Times New Roman" w:hAnsi="Verdana" w:cs="Times New Roman"/>
          <w:color w:val="000000"/>
          <w:sz w:val="24"/>
          <w:szCs w:val="24"/>
          <w:lang w:eastAsia="bg-BG"/>
        </w:rPr>
        <w:t>. чл. 78 ал.3 от ГПК.</w:t>
      </w:r>
    </w:p>
    <w:p w:rsidR="005E4BB8" w:rsidRPr="005E4BB8" w:rsidRDefault="005E4BB8" w:rsidP="005E4BB8">
      <w:pPr>
        <w:spacing w:before="240" w:after="240" w:line="240" w:lineRule="auto"/>
        <w:ind w:firstLine="1701"/>
        <w:jc w:val="both"/>
        <w:rPr>
          <w:rFonts w:ascii="HebarU" w:eastAsia="Times New Roman" w:hAnsi="HebarU" w:cs="Times New Roman"/>
          <w:color w:val="000000"/>
          <w:sz w:val="28"/>
          <w:szCs w:val="28"/>
          <w:lang w:eastAsia="bg-BG"/>
        </w:rPr>
      </w:pPr>
      <w:r w:rsidRPr="005E4BB8">
        <w:rPr>
          <w:rFonts w:ascii="Verdana" w:eastAsia="Times New Roman" w:hAnsi="Verdana" w:cs="Times New Roman"/>
          <w:color w:val="000000"/>
          <w:sz w:val="24"/>
          <w:szCs w:val="24"/>
          <w:lang w:eastAsia="bg-BG"/>
        </w:rPr>
        <w:t>Решението подлежи на касационно обжалване в едномесечен срок от съобщаването му на страните пред ВКС на РБ при условията на чл. 280 ГПК.</w:t>
      </w:r>
    </w:p>
    <w:p w:rsidR="005E4BB8" w:rsidRPr="005E4BB8" w:rsidRDefault="005E4BB8" w:rsidP="005E4BB8">
      <w:pPr>
        <w:spacing w:after="0" w:line="240" w:lineRule="auto"/>
        <w:ind w:left="11" w:firstLine="1690"/>
        <w:jc w:val="both"/>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 </w:t>
      </w:r>
    </w:p>
    <w:p w:rsidR="005E4BB8" w:rsidRPr="005E4BB8" w:rsidRDefault="005E4BB8" w:rsidP="005E4BB8">
      <w:pPr>
        <w:spacing w:before="240" w:after="0" w:line="240" w:lineRule="auto"/>
        <w:ind w:left="11" w:firstLine="924"/>
        <w:jc w:val="center"/>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ПРЕДСЕДАТЕЛ:</w:t>
      </w:r>
    </w:p>
    <w:p w:rsidR="005E4BB8" w:rsidRPr="005E4BB8" w:rsidRDefault="005E4BB8" w:rsidP="005E4BB8">
      <w:pPr>
        <w:spacing w:before="240" w:after="0" w:line="240" w:lineRule="auto"/>
        <w:ind w:left="11" w:firstLine="1832"/>
        <w:jc w:val="center"/>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ЧЛЕНОВЕ:1)</w:t>
      </w:r>
    </w:p>
    <w:p w:rsidR="005E4BB8" w:rsidRPr="005E4BB8" w:rsidRDefault="005E4BB8" w:rsidP="005E4BB8">
      <w:pPr>
        <w:spacing w:before="240" w:after="0" w:line="240" w:lineRule="auto"/>
        <w:ind w:firstLine="3119"/>
        <w:jc w:val="center"/>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2)</w:t>
      </w:r>
    </w:p>
    <w:p w:rsidR="005E4BB8" w:rsidRPr="005E4BB8" w:rsidRDefault="005E4BB8" w:rsidP="005E4BB8">
      <w:pPr>
        <w:spacing w:before="240" w:after="0" w:line="240" w:lineRule="auto"/>
        <w:ind w:firstLine="3119"/>
        <w:jc w:val="center"/>
        <w:rPr>
          <w:rFonts w:ascii="Arial Narrow" w:eastAsia="Times New Roman" w:hAnsi="Arial Narrow" w:cs="Times New Roman"/>
          <w:color w:val="000000"/>
          <w:sz w:val="28"/>
          <w:szCs w:val="28"/>
          <w:lang w:eastAsia="bg-BG"/>
        </w:rPr>
      </w:pPr>
      <w:r w:rsidRPr="005E4BB8">
        <w:rPr>
          <w:rFonts w:ascii="Verdana" w:eastAsia="Times New Roman" w:hAnsi="Verdana" w:cs="Times New Roman"/>
          <w:color w:val="000000"/>
          <w:sz w:val="24"/>
          <w:szCs w:val="24"/>
          <w:lang w:eastAsia="bg-BG"/>
        </w:rPr>
        <w:t> </w:t>
      </w:r>
    </w:p>
    <w:p w:rsidR="005E4BB8" w:rsidRPr="005E4BB8" w:rsidRDefault="005E4BB8" w:rsidP="005E4BB8">
      <w:pPr>
        <w:spacing w:after="0" w:line="240" w:lineRule="auto"/>
        <w:rPr>
          <w:rFonts w:ascii="HebarU" w:eastAsia="Times New Roman" w:hAnsi="HebarU" w:cs="Times New Roman"/>
          <w:color w:val="000000"/>
          <w:sz w:val="28"/>
          <w:szCs w:val="28"/>
          <w:lang w:eastAsia="bg-BG"/>
        </w:rPr>
      </w:pPr>
      <w:r w:rsidRPr="005E4BB8">
        <w:rPr>
          <w:rFonts w:ascii="HebarU" w:eastAsia="Times New Roman" w:hAnsi="HebarU" w:cs="Times New Roman"/>
          <w:color w:val="000000"/>
          <w:sz w:val="24"/>
          <w:szCs w:val="24"/>
          <w:lang w:eastAsia="bg-BG"/>
        </w:rPr>
        <w:t> </w:t>
      </w:r>
    </w:p>
    <w:p w:rsidR="00C93BD9" w:rsidRDefault="00C93BD9"/>
    <w:sectPr w:rsidR="00C93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barU">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B8"/>
    <w:rsid w:val="005E4BB8"/>
    <w:rsid w:val="006876C1"/>
    <w:rsid w:val="00C93B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B2E75-784A-4BF7-BEDF-8C20B19E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E4BB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itleChar">
    <w:name w:val="Title Char"/>
    <w:basedOn w:val="DefaultParagraphFont"/>
    <w:link w:val="Title"/>
    <w:uiPriority w:val="10"/>
    <w:rsid w:val="005E4BB8"/>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5E4BB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uiPriority w:val="99"/>
    <w:semiHidden/>
    <w:rsid w:val="005E4BB8"/>
    <w:rPr>
      <w:rFonts w:ascii="Times New Roman" w:eastAsia="Times New Roman" w:hAnsi="Times New Roman" w:cs="Times New Roman"/>
      <w:sz w:val="24"/>
      <w:szCs w:val="24"/>
      <w:lang w:eastAsia="bg-BG"/>
    </w:rPr>
  </w:style>
  <w:style w:type="paragraph" w:customStyle="1" w:styleId="m">
    <w:name w:val="m"/>
    <w:basedOn w:val="Normal"/>
    <w:rsid w:val="005E4BB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5E4B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1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pis://Base=NARH&amp;DocCode=4076&amp;ToPar=Art56&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dc:creator>
  <cp:keywords/>
  <dc:description/>
  <cp:lastModifiedBy>baba</cp:lastModifiedBy>
  <cp:revision>1</cp:revision>
  <dcterms:created xsi:type="dcterms:W3CDTF">2021-04-01T06:45:00Z</dcterms:created>
  <dcterms:modified xsi:type="dcterms:W3CDTF">2021-04-01T06:58:00Z</dcterms:modified>
</cp:coreProperties>
</file>