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2A362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</w:rPr>
        <w:tab/>
      </w:r>
      <w:r w:rsidRPr="00DF6A71">
        <w:rPr>
          <w:rFonts w:ascii="Times New Roman" w:hAnsi="Times New Roman" w:cs="Times New Roman"/>
          <w:sz w:val="28"/>
          <w:szCs w:val="28"/>
        </w:rPr>
        <w:tab/>
      </w:r>
      <w:r w:rsidRPr="00DF6A71">
        <w:rPr>
          <w:rFonts w:ascii="Times New Roman" w:hAnsi="Times New Roman" w:cs="Times New Roman"/>
          <w:sz w:val="28"/>
          <w:szCs w:val="28"/>
        </w:rPr>
        <w:tab/>
      </w:r>
      <w:r w:rsidRPr="00DF6A71">
        <w:rPr>
          <w:rFonts w:ascii="Times New Roman" w:hAnsi="Times New Roman" w:cs="Times New Roman"/>
          <w:sz w:val="28"/>
          <w:szCs w:val="28"/>
        </w:rPr>
        <w:tab/>
      </w:r>
      <w:r w:rsidRPr="00DF6A71">
        <w:rPr>
          <w:rFonts w:ascii="Times New Roman" w:hAnsi="Times New Roman" w:cs="Times New Roman"/>
          <w:sz w:val="28"/>
          <w:szCs w:val="28"/>
        </w:rPr>
        <w:tab/>
      </w:r>
      <w:r w:rsidRPr="00DF6A71">
        <w:rPr>
          <w:rFonts w:ascii="Times New Roman" w:hAnsi="Times New Roman" w:cs="Times New Roman"/>
          <w:sz w:val="28"/>
          <w:szCs w:val="28"/>
        </w:rPr>
        <w:tab/>
      </w:r>
      <w:r w:rsidRPr="00DF6A71">
        <w:rPr>
          <w:rFonts w:ascii="Times New Roman" w:hAnsi="Times New Roman" w:cs="Times New Roman"/>
          <w:sz w:val="28"/>
          <w:szCs w:val="28"/>
        </w:rPr>
        <w:tab/>
      </w: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ПРОЕКТ</w:t>
      </w:r>
    </w:p>
    <w:p w14:paraId="1952C577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76E1810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59DC945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413F4365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3093FC0" w14:textId="77777777" w:rsidR="00DF6A71" w:rsidRPr="00DF6A71" w:rsidRDefault="00DF6A71" w:rsidP="00DF6A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ЗАКОН</w:t>
      </w:r>
    </w:p>
    <w:p w14:paraId="04DF7C39" w14:textId="77777777" w:rsidR="00DF6A71" w:rsidRPr="00DF6A71" w:rsidRDefault="00DF6A71" w:rsidP="00DF6A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ЗА</w:t>
      </w:r>
      <w:r w:rsidRPr="00DF6A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ИЗМЕНЕНИЕ</w:t>
      </w:r>
      <w:r w:rsidRPr="00DF6A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И</w:t>
      </w:r>
      <w:r w:rsidRPr="00DF6A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ДОПЪЛНЕНИЕ</w:t>
      </w:r>
    </w:p>
    <w:p w14:paraId="0CAD5786" w14:textId="77777777" w:rsidR="00DF6A71" w:rsidRPr="00DF6A71" w:rsidRDefault="00DF6A71" w:rsidP="00DF6A7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НА</w:t>
      </w:r>
      <w:r w:rsidRPr="00DF6A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ГРАЖДАНСКИЯ</w:t>
      </w:r>
      <w:r w:rsidRPr="00DF6A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ПРОЦЕСУАЛЕН</w:t>
      </w:r>
      <w:r w:rsidRPr="00DF6A71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b/>
          <w:sz w:val="28"/>
          <w:szCs w:val="28"/>
          <w:lang w:val="bg-BG"/>
        </w:rPr>
        <w:t>КОДЕКС</w:t>
      </w:r>
    </w:p>
    <w:p w14:paraId="710367B9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AAF1F51" w14:textId="77777777" w:rsidR="00DF6A71" w:rsidRPr="00DF6A71" w:rsidRDefault="00DF6A71" w:rsidP="00DF6A7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F6A71">
        <w:rPr>
          <w:rFonts w:ascii="Times New Roman" w:hAnsi="Times New Roman" w:cs="Times New Roman"/>
          <w:sz w:val="18"/>
          <w:szCs w:val="18"/>
          <w:lang w:val="bg-BG"/>
        </w:rPr>
        <w:t>/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Обн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.59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Юли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.50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30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Май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2008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.63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15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Юли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2008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.69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Август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2008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.12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13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Февруари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.19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13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Март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.32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28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Април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.42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5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Юни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.47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23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Юни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.82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16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Октомври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.13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16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Февруари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2010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.100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21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Декември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2010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.5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14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Януари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2011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.45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15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Юни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2012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.49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29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Юни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2012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.99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14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Декември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2012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.15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15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Февруари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2013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.66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26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Юли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2013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.53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Юни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2014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.98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28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Ноември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2014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.50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3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Юли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2015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.15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23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Февруари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.43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Юни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2016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.8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24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Януари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.13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Февруари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.63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4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Август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.86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Октомври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.96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Декември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.102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22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Декември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.42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22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Май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2018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.65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7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Август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2018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.38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10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Май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.83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22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Октомври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.98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13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Декември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EFEFE"/>
        </w:rPr>
        <w:t>,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изм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доп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ДВ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бр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.100 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от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 </w:t>
      </w:r>
      <w:proofErr w:type="spellStart"/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Декември</w:t>
      </w:r>
      <w:proofErr w:type="spellEnd"/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2019</w:t>
      </w:r>
      <w:r w:rsidRPr="00DF6A71">
        <w:rPr>
          <w:rFonts w:ascii="Times New Roman" w:eastAsia="Calibri" w:hAnsi="Times New Roman" w:cs="Times New Roman"/>
          <w:color w:val="000000"/>
          <w:sz w:val="18"/>
          <w:szCs w:val="18"/>
        </w:rPr>
        <w:t>г</w:t>
      </w:r>
      <w:r w:rsidRPr="00DF6A71">
        <w:rPr>
          <w:rFonts w:ascii="Times New Roman" w:eastAsia="Times New Roman" w:hAnsi="Times New Roman" w:cs="Times New Roman"/>
          <w:color w:val="000000"/>
          <w:sz w:val="18"/>
          <w:szCs w:val="18"/>
        </w:rPr>
        <w:t>./</w:t>
      </w:r>
    </w:p>
    <w:p w14:paraId="1B512AB0" w14:textId="77777777" w:rsidR="00DF6A71" w:rsidRPr="00DF6A71" w:rsidRDefault="00DF6A71" w:rsidP="00DF6A7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14:paraId="13DF67A0" w14:textId="77777777" w:rsidR="00DF6A71" w:rsidRPr="00DF6A71" w:rsidRDefault="00DF6A71" w:rsidP="00DF6A7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14:paraId="7C9715C0" w14:textId="77777777" w:rsidR="00DF6A71" w:rsidRPr="00DF6A71" w:rsidRDefault="00DF6A71" w:rsidP="00DF6A7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2A6288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1.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.38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правят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следните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изменения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допълнения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14:paraId="3412D7F2" w14:textId="77777777" w:rsidR="00DF6A71" w:rsidRPr="00DF6A71" w:rsidRDefault="00DF6A71" w:rsidP="00DF6A71">
      <w:pPr>
        <w:pStyle w:val="ListParagraph"/>
        <w:numPr>
          <w:ilvl w:val="0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Досегашният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текст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става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.1, която се изменя така:</w:t>
      </w:r>
    </w:p>
    <w:p w14:paraId="51F31EE7" w14:textId="77777777" w:rsidR="00331CF4" w:rsidRDefault="00DF6A71" w:rsidP="00331CF4">
      <w:pP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Съобщението се връчва на адреса, който е посочен по делото. Ако страна е посочила електронен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връчването се осъществява по този начин</w:t>
      </w:r>
      <w:r w:rsidRPr="00DF6A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случай на невъзможност да се връчи на посочения електронен адрес, съобщението </w:t>
      </w:r>
      <w:r w:rsidR="00331CF4" w:rsidRPr="00331C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се връчва на настоящия му адрес, а при липса на такъв - на постоянния.</w:t>
      </w:r>
    </w:p>
    <w:p w14:paraId="76F56266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3ECCE521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Създава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.2:</w:t>
      </w:r>
    </w:p>
    <w:p w14:paraId="557F096A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“/2/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случай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адресатът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намерен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посочения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делото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електронен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адрес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както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настоящия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постоянен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адрес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съобщението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може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чрез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информационна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система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сигурно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наличие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регистриран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профил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ЕПЕП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реда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Закона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съдебната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власт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Закона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електронното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управление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14:paraId="05990CF7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3.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Създава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.3:</w:t>
      </w:r>
    </w:p>
    <w:p w14:paraId="5B9310F5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/3/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Лицето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което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извършило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процесуално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действие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форма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длъжно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посочи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адрес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уведомяване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удостоверяване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получаването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електронното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изявление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резултата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техническата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проверка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извършеното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действие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14:paraId="33FE6DCE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42C759C4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2.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.42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правят следните изменения и допълнения:</w:t>
      </w:r>
    </w:p>
    <w:p w14:paraId="74CB9D8D" w14:textId="77777777" w:rsidR="00DF6A71" w:rsidRPr="00DF6A71" w:rsidRDefault="00DF6A71" w:rsidP="00DF6A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Алинея 3 се изменя така: </w:t>
      </w:r>
    </w:p>
    <w:p w14:paraId="426812E6" w14:textId="77777777" w:rsidR="00DF6A71" w:rsidRPr="00DF6A71" w:rsidRDefault="00DF6A71" w:rsidP="00331CF4">
      <w:pPr>
        <w:pStyle w:val="ListParagraph"/>
        <w:spacing w:line="276" w:lineRule="auto"/>
        <w:ind w:left="108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“/3/ Когато съобщението не е връчено по друг начин, както и в случаите на бедствия, аварии и други </w:t>
      </w:r>
      <w:r w:rsidRP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непредвидими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обстоятелства, съдът може да разпореди връчването да стане от служител на съда чрез телефон, електронен адрес,</w:t>
      </w:r>
      <w:r w:rsid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телекс, факс или с телеграма.”</w:t>
      </w:r>
    </w:p>
    <w:p w14:paraId="2DA9D1F4" w14:textId="77777777" w:rsidR="00DF6A71" w:rsidRPr="00DF6A71" w:rsidRDefault="00DF6A71" w:rsidP="00DF6A71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</w:p>
    <w:p w14:paraId="66E853A8" w14:textId="77777777" w:rsidR="00DF6A71" w:rsidRPr="00DF6A71" w:rsidRDefault="00331CF4" w:rsidP="00DF6A71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Алинея </w:t>
      </w:r>
      <w:r w:rsidR="00DF6A71"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4 се редактира така:</w:t>
      </w:r>
    </w:p>
    <w:p w14:paraId="79DE41F3" w14:textId="77777777" w:rsidR="00DF6A71" w:rsidRPr="00331CF4" w:rsidRDefault="00DF6A71" w:rsidP="00DF6A71">
      <w:pPr>
        <w:pStyle w:val="ListParagraph"/>
        <w:spacing w:line="276" w:lineRule="auto"/>
        <w:ind w:left="1211"/>
        <w:jc w:val="both"/>
        <w:rPr>
          <w:rFonts w:ascii="Times New Roman" w:eastAsia="Times New Roman" w:hAnsi="Times New Roman" w:cs="Times New Roman"/>
          <w:b/>
          <w:bCs/>
          <w:lang w:eastAsia="bg-BG"/>
        </w:rPr>
      </w:pPr>
      <w:r w:rsidRPr="00331CF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На страната могат да се връчват съобщения и на посочен от нея електронен адрес. Денят на изпращането на съобщението се счита за деня на постъпване на съобщението в информационната система на страната, до доказване на противното. Страната следва да потвърди получаване на съобщението в 7 дневен срок от получаването му в посочената информационна система. </w:t>
      </w:r>
      <w:r w:rsidR="00331CF4">
        <w:rPr>
          <w:rFonts w:ascii="Times New Roman" w:eastAsia="Calibri" w:hAnsi="Times New Roman" w:cs="Times New Roman"/>
          <w:sz w:val="28"/>
          <w:szCs w:val="28"/>
          <w:lang w:val="bg-BG"/>
        </w:rPr>
        <w:t>Съобщенията</w:t>
      </w:r>
      <w:r w:rsidRPr="00331CF4">
        <w:rPr>
          <w:rFonts w:ascii="Times New Roman" w:eastAsia="Calibri" w:hAnsi="Times New Roman" w:cs="Times New Roman"/>
          <w:sz w:val="28"/>
          <w:szCs w:val="28"/>
          <w:lang w:val="bg-BG"/>
        </w:rPr>
        <w:t xml:space="preserve"> се считат връчени от датата на изпращане на потвърждението от страна  или от деня следващ, деня в който е  изтекъл срока за потвърждение.</w:t>
      </w:r>
    </w:p>
    <w:p w14:paraId="5E94F306" w14:textId="77777777" w:rsidR="00DF6A71" w:rsidRPr="008B021F" w:rsidRDefault="00DF6A71" w:rsidP="00DF6A71">
      <w:pPr>
        <w:pStyle w:val="ListParagraph"/>
        <w:spacing w:line="276" w:lineRule="auto"/>
        <w:ind w:left="1211"/>
        <w:jc w:val="both"/>
        <w:rPr>
          <w:rFonts w:ascii="Times New Roman" w:eastAsia="Calibri" w:hAnsi="Times New Roman" w:cs="Times New Roman"/>
          <w:sz w:val="28"/>
          <w:szCs w:val="28"/>
          <w:lang w:val="bg-BG"/>
        </w:rPr>
      </w:pPr>
    </w:p>
    <w:p w14:paraId="133C0ED0" w14:textId="77777777" w:rsidR="00DF6A71" w:rsidRPr="00331CF4" w:rsidRDefault="00DF6A71" w:rsidP="00331CF4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2110F0B" w14:textId="77777777" w:rsidR="00DF6A71" w:rsidRPr="00331CF4" w:rsidRDefault="00331CF4" w:rsidP="00331CF4">
      <w:pPr>
        <w:spacing w:line="276" w:lineRule="auto"/>
        <w:ind w:left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§3. </w:t>
      </w:r>
      <w:r w:rsidR="00DF6A71" w:rsidRP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Създават се нови</w:t>
      </w:r>
      <w:r w:rsidR="00DF6A71" w:rsidRPr="00331C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DF6A71" w:rsidRP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="00DF6A71" w:rsidRPr="00331C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.5 </w:t>
      </w:r>
      <w:r w:rsidR="00DF6A71" w:rsidRP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="00DF6A71" w:rsidRPr="00331CF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6:</w:t>
      </w:r>
    </w:p>
    <w:p w14:paraId="637AC56D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“/5/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актовете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може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чрез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информационна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система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сигурно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наличие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регистриран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профил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ЕПЕП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реда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Закона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съдебната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власт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удостоверява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копия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запис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изпращането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изтеглянето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съобщението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съхранени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системата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счита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осъществено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изтеглянето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им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14:paraId="77F4DBC9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/6/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случай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страната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изтеглила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акта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7-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дневен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срок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изпращането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съобщението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реда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.5, </w:t>
      </w:r>
      <w:r w:rsidRP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съобщението се счита връчено считано от ден</w:t>
      </w:r>
      <w:r w:rsid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я, следващ изтичането на седем дни</w:t>
      </w:r>
      <w:r w:rsidRP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от изпращане на съобщението.</w:t>
      </w:r>
      <w:r w:rsidR="00331CF4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 В случай на непредвидени или технически причини, довели до невъзможност да се изтегли съобщението, този срок може да бъде възобновен по </w:t>
      </w:r>
      <w:r w:rsidR="00E047C6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 xml:space="preserve">молба на страната. </w:t>
      </w:r>
    </w:p>
    <w:p w14:paraId="07A0A22A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3879C75A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</w:p>
    <w:p w14:paraId="32E193F9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12F68DDA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17ACA83C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3.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.44,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.3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изменя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така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14:paraId="55BEB693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“/3/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удостоверява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запис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точно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време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изпращането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съответно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изтеглянето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съхранен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информационната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система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сигурно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или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единния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портал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правосъдие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”</w:t>
      </w:r>
    </w:p>
    <w:p w14:paraId="106F08C3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0EAFCEC6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4.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45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изменя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така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14:paraId="099C42AC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.45.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Съобщението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лично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адресата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представител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както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смята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лично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.”</w:t>
      </w:r>
    </w:p>
    <w:p w14:paraId="4AB67190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542F7A2D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5.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.50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създава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.5:</w:t>
      </w:r>
    </w:p>
    <w:p w14:paraId="3C6EFA86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“/5/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кредитни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финансови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институции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застрахователни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дружества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търговци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предоставящи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комунални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услуги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нотариуси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частни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съдебни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изпълнители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само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чрез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идентификация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определена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Закона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съдебната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власт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.”</w:t>
      </w:r>
    </w:p>
    <w:p w14:paraId="088DA8EC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3D9608BA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6.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51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изменя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така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14:paraId="3FD99ABE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1.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Отменя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досегашният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текст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</w:t>
      </w:r>
    </w:p>
    <w:p w14:paraId="1A123654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2.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Създава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.1:</w:t>
      </w:r>
    </w:p>
    <w:p w14:paraId="47BAFD0C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“/1/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адвокат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само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чрез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идентификация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определена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Закона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съдебната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власт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.” </w:t>
      </w:r>
    </w:p>
    <w:p w14:paraId="6B8A889A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3.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Създава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.2:</w:t>
      </w:r>
    </w:p>
    <w:p w14:paraId="3CA77495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“/2/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времето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посочено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предварително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адвоката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чрез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профила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единния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портал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правосъдие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или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системата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за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сигурно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Този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период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може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надвишава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40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рамките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една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календарна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година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.”</w:t>
      </w:r>
    </w:p>
    <w:p w14:paraId="7F303CAF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78950D7E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7.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52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изменя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така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14:paraId="093387CC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Връчването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държавни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учреждения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общини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само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.”</w:t>
      </w:r>
    </w:p>
    <w:p w14:paraId="18ED5BAD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14:paraId="64E2C906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§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8.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.62,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.1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изменя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така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</w:t>
      </w:r>
    </w:p>
    <w:p w14:paraId="6B46C877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“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Чл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.62. /1/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Последният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срока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продължава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края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двадесет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четвъртия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час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Ако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трябва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действие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или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представи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нещо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съда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срокът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изтича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момента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приключване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на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работното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време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освен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ако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действието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или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представянето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извършено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по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електронен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DF6A71">
        <w:rPr>
          <w:rFonts w:ascii="Times New Roman" w:eastAsia="Calibri" w:hAnsi="Times New Roman" w:cs="Times New Roman"/>
          <w:color w:val="000000"/>
          <w:sz w:val="28"/>
          <w:szCs w:val="28"/>
          <w:lang w:val="bg-BG"/>
        </w:rPr>
        <w:t>път</w:t>
      </w:r>
      <w:r w:rsidRPr="00DF6A71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.”</w:t>
      </w:r>
    </w:p>
    <w:p w14:paraId="15855C8B" w14:textId="77777777" w:rsidR="00DF6A71" w:rsidRPr="00DF6A71" w:rsidRDefault="00DF6A71" w:rsidP="00DF6A71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14:paraId="383BF5C5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ab/>
        <w:t>§9. В чл.127 се правят следните изменения и допълнения:</w:t>
      </w:r>
    </w:p>
    <w:p w14:paraId="6F506606" w14:textId="77777777" w:rsidR="00DF6A71" w:rsidRPr="00DF6A71" w:rsidRDefault="00DF6A71" w:rsidP="00DF6A7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>Алинея1, т.2 се изменя така:</w:t>
      </w:r>
    </w:p>
    <w:p w14:paraId="7A66DDC0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ab/>
        <w:t>“2.името и адреса на ищеца и ответника, на техните законни представители или пълномощници, ако има такива, електронен адрес и телефонен номер на страните и техните представители или пълномощници, единния граждански номер на ищеца и номера на факса и телекса, ако има такива.”</w:t>
      </w:r>
    </w:p>
    <w:p w14:paraId="57560C67" w14:textId="77777777" w:rsidR="00DF6A71" w:rsidRPr="00DF6A71" w:rsidRDefault="00DF6A71" w:rsidP="00DF6A7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>Създава се нова ал.5:</w:t>
      </w:r>
    </w:p>
    <w:p w14:paraId="1B26BCC9" w14:textId="77777777" w:rsidR="00DF6A71" w:rsidRPr="00DF6A71" w:rsidRDefault="00DF6A71" w:rsidP="00DF6A71">
      <w:pPr>
        <w:pStyle w:val="ListParagraph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 xml:space="preserve">“/5/ Исковата молба и писмените доказателства към нея могат да бъдат подадени в електронна форма при спазване на изискванията на </w:t>
      </w:r>
      <w:proofErr w:type="spellStart"/>
      <w:r w:rsidRPr="00DF6A71">
        <w:rPr>
          <w:rFonts w:ascii="Times New Roman" w:hAnsi="Times New Roman" w:cs="Times New Roman"/>
          <w:sz w:val="28"/>
          <w:szCs w:val="28"/>
          <w:lang w:val="bg-BG"/>
        </w:rPr>
        <w:t>гл.осемнадесета</w:t>
      </w:r>
      <w:proofErr w:type="spellEnd"/>
      <w:r w:rsidRPr="00DF6A71">
        <w:rPr>
          <w:rFonts w:ascii="Times New Roman" w:hAnsi="Times New Roman" w:cs="Times New Roman"/>
          <w:sz w:val="28"/>
          <w:szCs w:val="28"/>
          <w:lang w:val="bg-BG"/>
        </w:rPr>
        <w:t xml:space="preserve"> “а” от Закона за съдебната власт.”</w:t>
      </w:r>
    </w:p>
    <w:p w14:paraId="38253E0A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7C9E95E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ab/>
        <w:t>§10. В чл.131 се правят следните изменения и допълнения:</w:t>
      </w:r>
      <w:r w:rsidRPr="00DF6A71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680A658E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ab/>
        <w:t xml:space="preserve">1.Ал.2, т.2 се изменя така: </w:t>
      </w:r>
    </w:p>
    <w:p w14:paraId="71E6F171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DF6A71">
        <w:rPr>
          <w:rFonts w:ascii="Times New Roman" w:hAnsi="Times New Roman" w:cs="Times New Roman"/>
          <w:sz w:val="28"/>
          <w:szCs w:val="28"/>
          <w:lang w:val="bg-BG"/>
        </w:rPr>
        <w:tab/>
        <w:t>“2.името и адреса на ответника, както и на неговия законен представител или пълномощник, ако има такива, както и телефонния номер и електронен адрес на ответника и неговия представител, ако притежават такива.”</w:t>
      </w:r>
    </w:p>
    <w:p w14:paraId="43C97BBB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39C7C31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§11. Чл.135, се изменя така:</w:t>
      </w:r>
    </w:p>
    <w:p w14:paraId="455533AD" w14:textId="77777777" w:rsidR="00DF6A71" w:rsidRPr="00E047C6" w:rsidRDefault="00DF6A71" w:rsidP="00DF6A7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 xml:space="preserve">В ал.1 се създава изречение трето: “Допустимо е провеждането на заседания, в които се използва видеоконферентна връзка с участници, които се намират на друго място.” </w:t>
      </w:r>
    </w:p>
    <w:p w14:paraId="70AC3F73" w14:textId="77777777" w:rsidR="00DF6A71" w:rsidRPr="00E047C6" w:rsidRDefault="00DF6A71" w:rsidP="00DF6A71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 xml:space="preserve">В ал.2 се създава изречение второ: “При заседание чрез видеоконферентна връзка съдът уведомява страните за условията за провеждането му.” </w:t>
      </w:r>
    </w:p>
    <w:p w14:paraId="1B0B032F" w14:textId="77777777" w:rsidR="00DF6A71" w:rsidRPr="00E047C6" w:rsidRDefault="00DF6A71" w:rsidP="00DF6A71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1085E4D7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§12. В чл.136 се създава нова ал.3:</w:t>
      </w:r>
    </w:p>
    <w:p w14:paraId="7BA8B982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“/3/ В случаите по ал.1 не се допуска разглеждане на делото чрез видеоконферентна връзка, освен при съгласие на страната.”</w:t>
      </w:r>
    </w:p>
    <w:p w14:paraId="12E1B347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7A778CA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§13. В чл.142 се правят следните изменения:</w:t>
      </w:r>
    </w:p>
    <w:p w14:paraId="6ED1E0F4" w14:textId="77777777" w:rsidR="00DF6A71" w:rsidRPr="00E047C6" w:rsidRDefault="00DF6A71" w:rsidP="00DF6A7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Алинеи 2, 3 и 4 стават съответно 3, 4 и 5.</w:t>
      </w:r>
    </w:p>
    <w:p w14:paraId="04AFEF59" w14:textId="77777777" w:rsidR="00DF6A71" w:rsidRPr="00E047C6" w:rsidRDefault="00DF6A71" w:rsidP="00DF6A71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Създава се ал.2:</w:t>
      </w:r>
    </w:p>
    <w:p w14:paraId="6C7DE2CD" w14:textId="77777777" w:rsidR="00DF6A71" w:rsidRPr="00E047C6" w:rsidRDefault="00DF6A71" w:rsidP="00DF6A71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 xml:space="preserve">“/2/ При провеждане на заседание чрез видеоконферентна връзка съдът удостоверява идентичността на страните и техните представители по реда, предвиден в Закона за съдебната власт.” </w:t>
      </w:r>
    </w:p>
    <w:p w14:paraId="3472B887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01DD5CE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§14. В чл.143 се създава нова ал.4:</w:t>
      </w:r>
    </w:p>
    <w:p w14:paraId="03A0139C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“/4/При провеждане на заседание чрез видеоконферентна връзка съдът следа за спазването на  техническите изисквания за извършване на процесуални действия в електронна форма и начините на извършването им, предвидени в Закона за съдебната власт.”</w:t>
      </w:r>
    </w:p>
    <w:p w14:paraId="2F1CFDFF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0648ED91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§15. В чл.150 се правят следните допълнения:</w:t>
      </w:r>
    </w:p>
    <w:p w14:paraId="36CE838E" w14:textId="77777777" w:rsidR="00DF6A71" w:rsidRPr="00E047C6" w:rsidRDefault="00DF6A71" w:rsidP="00DF6A7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В ал.1 след думата “секретаря” се добавя “името и длъжността на съдебния служител от районния съд, присъстващ на видеоконференцията”, а след думата “представители” се добавя “използването на видеоконференция за осигуряване на участието на конкретни лица”.</w:t>
      </w:r>
    </w:p>
    <w:p w14:paraId="2B99BB0D" w14:textId="77777777" w:rsidR="00DF6A71" w:rsidRPr="00E047C6" w:rsidRDefault="00DF6A71" w:rsidP="00DF6A7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В ал.3 се създава изречение второ : “За проведената видеоконференция също се съставя протокол.”</w:t>
      </w:r>
    </w:p>
    <w:p w14:paraId="43A99ABE" w14:textId="77777777" w:rsidR="00DF6A71" w:rsidRPr="00E047C6" w:rsidRDefault="00DF6A71" w:rsidP="00DF6A7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Създава се ал.5:</w:t>
      </w:r>
    </w:p>
    <w:p w14:paraId="5CA24DA1" w14:textId="77777777" w:rsidR="00DF6A71" w:rsidRPr="00E047C6" w:rsidRDefault="00DF6A71" w:rsidP="00DF6A71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“/5/ При наличие на техническа възможност се извършват записи на осъществените видеоконференции.”</w:t>
      </w:r>
    </w:p>
    <w:p w14:paraId="5988F4D3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6252C99" w14:textId="77777777" w:rsidR="00DF6A71" w:rsidRPr="00E047C6" w:rsidRDefault="00DF6A71" w:rsidP="00DF6A71">
      <w:pPr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§16. В чл.151 се правят следните допълнения:</w:t>
      </w:r>
    </w:p>
    <w:p w14:paraId="0B2CE3A5" w14:textId="77777777" w:rsidR="00DF6A71" w:rsidRPr="00E047C6" w:rsidRDefault="00DF6A71" w:rsidP="00DF6A7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В ал.2, след думата “звукозапис” се добавя “или запис на видеоконференцията”, а след думата “звукозаписа” се добавя “или записа на видеоконференцията.”</w:t>
      </w:r>
    </w:p>
    <w:p w14:paraId="5425E05F" w14:textId="77777777" w:rsidR="00DF6A71" w:rsidRPr="00E047C6" w:rsidRDefault="00DF6A71" w:rsidP="00DF6A7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В ал.3 след думата “звукозапис” се добавя “или запис на видеоконференцията.”</w:t>
      </w:r>
    </w:p>
    <w:p w14:paraId="4C1D7587" w14:textId="77777777" w:rsidR="00DF6A71" w:rsidRPr="00E047C6" w:rsidRDefault="00DF6A71" w:rsidP="00DF6A7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В ал.4 след думата “звукозапис” се добавя “или записа на видеоконференцията.”</w:t>
      </w:r>
    </w:p>
    <w:p w14:paraId="21328DCB" w14:textId="77777777" w:rsidR="00DF6A71" w:rsidRPr="00E047C6" w:rsidRDefault="00DF6A71" w:rsidP="00DF6A71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Създава се ал6:</w:t>
      </w:r>
    </w:p>
    <w:p w14:paraId="2B765EBE" w14:textId="77777777" w:rsidR="00DF6A71" w:rsidRPr="00E047C6" w:rsidRDefault="00DF6A71" w:rsidP="00DF6A71">
      <w:pPr>
        <w:pStyle w:val="ListParagraph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>“/6/ Записът на видеоконференцията се пази до влизането в сила на решението по делото.”</w:t>
      </w:r>
    </w:p>
    <w:p w14:paraId="771D6920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3E56E31E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§17. В чл.156, ал.1 накрая се добавя “както и необходимостта от провеждане на видеоконференция при осъществяване на способите за тяхното събиране”.</w:t>
      </w:r>
    </w:p>
    <w:p w14:paraId="2653BE5B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75BA7555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§18.Създава се чл.156а:</w:t>
      </w:r>
    </w:p>
    <w:p w14:paraId="0D343AA3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“Събиране на доказателства чрез видеоконференция</w:t>
      </w:r>
    </w:p>
    <w:p w14:paraId="27BA4354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Чл.156а /1/ Разпит на свидетел и обяснения на другата страна чрез използване на видеоконференция се допускат, когато тези лица пребивават в населено място извън съответния съдебен район, в който се намира съдът по делото и когато същите не са в състояние да се явят непосредствено пред съда.</w:t>
      </w:r>
    </w:p>
    <w:p w14:paraId="2FB5A543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/2/ Изслушване на вещо лице чрез използване на видеоконференция се допуска, когато същото работи в населено място извън съдебния район на съда, разглеждащ делото и служебната му ангажираност или други обективни обстоятелства не му позволяват да се яви непосредствено пред съда.</w:t>
      </w:r>
    </w:p>
    <w:p w14:paraId="6691DA92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/3/ Съдът определя датата и часа на провеждане на заседанието, в което ще се използва видеоконференция след предварителна проверка на възможността за провеждането на видеоконферентна връзка с най-близкия районен съд/място за лишаване от свобода по мястото на пребиваване на другата страна, свидетеля или вещото лице.</w:t>
      </w:r>
    </w:p>
    <w:p w14:paraId="047B0E13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 xml:space="preserve">/4/ Свидетелите, страните и вещите лица, чиито изявления ще бъдат изслушани чрез видеоконференцията, се призовават за датата и часа на съдебното заседание, като им се указва съдът/мястото за лишаване от свобода, в които следва да се явят. </w:t>
      </w:r>
    </w:p>
    <w:p w14:paraId="7FD7AC1D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/5/ Предварителното удостоверяване на идентичността на явилото се за участие във видеоконференцията лице се осъществява от съдебен служител от съответния съд/място за лишаване от свобода, който присъства по време на видеоконферентната връзка.</w:t>
      </w:r>
    </w:p>
    <w:p w14:paraId="0FF2E41A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 xml:space="preserve">/6/ Когато при използването на видеоконференция се налага участието на преводач или </w:t>
      </w:r>
      <w:proofErr w:type="spellStart"/>
      <w:r w:rsidRPr="00E047C6">
        <w:rPr>
          <w:rFonts w:ascii="Times New Roman" w:hAnsi="Times New Roman" w:cs="Times New Roman"/>
          <w:sz w:val="28"/>
          <w:szCs w:val="28"/>
          <w:lang w:val="bg-BG"/>
        </w:rPr>
        <w:t>тълковник</w:t>
      </w:r>
      <w:proofErr w:type="spellEnd"/>
      <w:r w:rsidRPr="00E047C6">
        <w:rPr>
          <w:rFonts w:ascii="Times New Roman" w:hAnsi="Times New Roman" w:cs="Times New Roman"/>
          <w:sz w:val="28"/>
          <w:szCs w:val="28"/>
          <w:lang w:val="bg-BG"/>
        </w:rPr>
        <w:t>, същите следва да присъстват в съдебната зала на съда по делото, освен ако конкретните обстоятелства не налагат тяхното присъствие при изслушваното лице.”</w:t>
      </w:r>
    </w:p>
    <w:p w14:paraId="74256DD1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AF2E9DA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§19. В чл.157, след думата “доказателства” се добавя “включително чрез използване на видеоконференция”</w:t>
      </w:r>
    </w:p>
    <w:p w14:paraId="34024502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561E3E62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§20.В чл.176, ал.4 накрая се добавя “или чрез видеоконференция”.</w:t>
      </w:r>
    </w:p>
    <w:p w14:paraId="614C1B94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3FCADEC6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§21. След чл.639 се създава подразделение “допълнителна разпоредба” с нов §1:</w:t>
      </w:r>
    </w:p>
    <w:p w14:paraId="64D11BE2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“Допълнителна разпоредба</w:t>
      </w:r>
    </w:p>
    <w:p w14:paraId="452791A8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§1.По смисъла на този закон:</w:t>
      </w:r>
    </w:p>
    <w:p w14:paraId="1A0BAABB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1.”Видеоконференция” е комуникационна връзка чрез техническо средство за едновременно предаване на образ и звук между участници в съдебния процес.</w:t>
      </w:r>
    </w:p>
    <w:p w14:paraId="4CA19376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>2.”Видеоконферентна връзка” е осъществяването на комуникационна връзка чрез техническо средство за едновременно предаване на образ и звук между участници в съдебния процес.”</w:t>
      </w:r>
    </w:p>
    <w:p w14:paraId="6DA2F34D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</w:r>
    </w:p>
    <w:p w14:paraId="1F5CBE38" w14:textId="77777777" w:rsidR="00DF6A71" w:rsidRPr="00E047C6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E047C6">
        <w:rPr>
          <w:rFonts w:ascii="Times New Roman" w:hAnsi="Times New Roman" w:cs="Times New Roman"/>
          <w:sz w:val="28"/>
          <w:szCs w:val="28"/>
          <w:lang w:val="bg-BG"/>
        </w:rPr>
        <w:tab/>
        <w:t xml:space="preserve">§22. В преходните и заключителни разпоредби досегашният §1 става §1а. </w:t>
      </w:r>
    </w:p>
    <w:p w14:paraId="43FA3DE4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72251B9B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14A109F7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0107F791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29B116F2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lang w:val="bg-BG"/>
        </w:rPr>
      </w:pPr>
    </w:p>
    <w:p w14:paraId="09CA0E45" w14:textId="77777777" w:rsidR="00DF6A71" w:rsidRPr="00DF6A71" w:rsidRDefault="00DF6A71" w:rsidP="00DF6A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14:paraId="27922F91" w14:textId="77777777" w:rsidR="0006052D" w:rsidRPr="00DF6A71" w:rsidRDefault="00A57D71" w:rsidP="00DF6A71">
      <w:pPr>
        <w:spacing w:line="276" w:lineRule="auto"/>
        <w:jc w:val="both"/>
        <w:rPr>
          <w:rFonts w:ascii="Times New Roman" w:hAnsi="Times New Roman" w:cs="Times New Roman"/>
        </w:rPr>
      </w:pPr>
    </w:p>
    <w:sectPr w:rsidR="0006052D" w:rsidRPr="00DF6A71" w:rsidSect="004570F8">
      <w:footerReference w:type="even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F000F" w14:textId="77777777" w:rsidR="00A57D71" w:rsidRDefault="00A57D71">
      <w:r>
        <w:separator/>
      </w:r>
    </w:p>
  </w:endnote>
  <w:endnote w:type="continuationSeparator" w:id="0">
    <w:p w14:paraId="6EBB529E" w14:textId="77777777" w:rsidR="00A57D71" w:rsidRDefault="00A5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6DC3B" w14:textId="77777777" w:rsidR="00C40D70" w:rsidRDefault="00E047C6" w:rsidP="002129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0B7CD4" w14:textId="77777777" w:rsidR="00C40D70" w:rsidRDefault="00A57D71" w:rsidP="00C40D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09C2E" w14:textId="77777777" w:rsidR="00C40D70" w:rsidRDefault="00E047C6" w:rsidP="002129E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E4562B" w14:textId="77777777" w:rsidR="00C40D70" w:rsidRDefault="00A57D71" w:rsidP="00C40D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3E818" w14:textId="77777777" w:rsidR="00A57D71" w:rsidRDefault="00A57D71">
      <w:r>
        <w:separator/>
      </w:r>
    </w:p>
  </w:footnote>
  <w:footnote w:type="continuationSeparator" w:id="0">
    <w:p w14:paraId="54E7E124" w14:textId="77777777" w:rsidR="00A57D71" w:rsidRDefault="00A57D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50B6"/>
    <w:multiLevelType w:val="hybridMultilevel"/>
    <w:tmpl w:val="B114F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6220F"/>
    <w:multiLevelType w:val="hybridMultilevel"/>
    <w:tmpl w:val="6D34F79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DF5721"/>
    <w:multiLevelType w:val="hybridMultilevel"/>
    <w:tmpl w:val="C1E4ED80"/>
    <w:lvl w:ilvl="0" w:tplc="F31E4E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F0C80"/>
    <w:multiLevelType w:val="hybridMultilevel"/>
    <w:tmpl w:val="B9CEA31C"/>
    <w:lvl w:ilvl="0" w:tplc="B94E70C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53261E"/>
    <w:multiLevelType w:val="hybridMultilevel"/>
    <w:tmpl w:val="02306D5C"/>
    <w:lvl w:ilvl="0" w:tplc="A5D437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89382B"/>
    <w:multiLevelType w:val="hybridMultilevel"/>
    <w:tmpl w:val="7B0A9202"/>
    <w:lvl w:ilvl="0" w:tplc="57108C4A">
      <w:start w:val="1"/>
      <w:numFmt w:val="decimal"/>
      <w:lvlText w:val="%1/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E40DCE"/>
    <w:multiLevelType w:val="hybridMultilevel"/>
    <w:tmpl w:val="6F348E52"/>
    <w:lvl w:ilvl="0" w:tplc="50461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F31C8"/>
    <w:multiLevelType w:val="hybridMultilevel"/>
    <w:tmpl w:val="89B6906A"/>
    <w:lvl w:ilvl="0" w:tplc="A996913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060B2"/>
    <w:multiLevelType w:val="hybridMultilevel"/>
    <w:tmpl w:val="4D78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1218A9"/>
    <w:multiLevelType w:val="hybridMultilevel"/>
    <w:tmpl w:val="48764222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6851CB"/>
    <w:multiLevelType w:val="hybridMultilevel"/>
    <w:tmpl w:val="9594D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9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A71"/>
    <w:rsid w:val="00331CF4"/>
    <w:rsid w:val="004570F8"/>
    <w:rsid w:val="004E6DAA"/>
    <w:rsid w:val="008B021F"/>
    <w:rsid w:val="00A57D71"/>
    <w:rsid w:val="00DF6A71"/>
    <w:rsid w:val="00E0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1E93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F6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F6A71"/>
  </w:style>
  <w:style w:type="paragraph" w:styleId="Footer">
    <w:name w:val="footer"/>
    <w:basedOn w:val="Normal"/>
    <w:link w:val="FooterChar"/>
    <w:uiPriority w:val="99"/>
    <w:unhideWhenUsed/>
    <w:rsid w:val="00DF6A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A71"/>
  </w:style>
  <w:style w:type="character" w:styleId="PageNumber">
    <w:name w:val="page number"/>
    <w:basedOn w:val="DefaultParagraphFont"/>
    <w:uiPriority w:val="99"/>
    <w:semiHidden/>
    <w:unhideWhenUsed/>
    <w:rsid w:val="00DF6A71"/>
  </w:style>
  <w:style w:type="paragraph" w:styleId="ListParagraph">
    <w:name w:val="List Paragraph"/>
    <w:basedOn w:val="Normal"/>
    <w:uiPriority w:val="34"/>
    <w:qFormat/>
    <w:rsid w:val="00DF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dmarcheva@gmail.com</dc:creator>
  <cp:keywords/>
  <dc:description/>
  <cp:lastModifiedBy>dmarcheva@gmail.com</cp:lastModifiedBy>
  <cp:revision>1</cp:revision>
  <dcterms:created xsi:type="dcterms:W3CDTF">2020-05-18T06:39:00Z</dcterms:created>
  <dcterms:modified xsi:type="dcterms:W3CDTF">2020-05-18T06:58:00Z</dcterms:modified>
</cp:coreProperties>
</file>