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96C9" w14:textId="77777777" w:rsidR="00F914D2" w:rsidRPr="00F914D2" w:rsidRDefault="00F914D2" w:rsidP="00F914D2">
      <w:pPr>
        <w:spacing w:after="0" w:line="240" w:lineRule="auto"/>
        <w:jc w:val="right"/>
        <w:rPr>
          <w:rFonts w:eastAsia="Times New Roman"/>
          <w:b/>
          <w:szCs w:val="24"/>
        </w:rPr>
      </w:pPr>
      <w:r w:rsidRPr="00F914D2">
        <w:rPr>
          <w:rFonts w:eastAsia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DA66FE7" wp14:editId="751FE488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6097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72" y="21346"/>
                <wp:lineTo x="21472" y="0"/>
                <wp:lineTo x="0" y="0"/>
              </wp:wrapPolygon>
            </wp:wrapTight>
            <wp:docPr id="1" name="Картина 1" descr="bulgarian-judges-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garian-judges-un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4D2">
        <w:rPr>
          <w:rFonts w:eastAsia="Times New Roman"/>
          <w:szCs w:val="24"/>
        </w:rPr>
        <w:tab/>
      </w:r>
      <w:r w:rsidRPr="00F914D2">
        <w:rPr>
          <w:rFonts w:eastAsia="Times New Roman"/>
          <w:szCs w:val="24"/>
        </w:rPr>
        <w:tab/>
      </w:r>
      <w:r w:rsidRPr="00F914D2">
        <w:rPr>
          <w:rFonts w:eastAsia="Times New Roman"/>
          <w:szCs w:val="24"/>
        </w:rPr>
        <w:tab/>
      </w:r>
      <w:r w:rsidRPr="00F914D2">
        <w:rPr>
          <w:rFonts w:eastAsia="Times New Roman"/>
          <w:b/>
          <w:szCs w:val="24"/>
        </w:rPr>
        <w:t>СЪЮЗ НА СЪДИИТЕ В БЪЛГАРИЯ</w:t>
      </w:r>
      <w:r w:rsidRPr="00F914D2">
        <w:rPr>
          <w:rFonts w:eastAsia="Times New Roman"/>
          <w:b/>
          <w:szCs w:val="24"/>
        </w:rPr>
        <w:tab/>
      </w:r>
    </w:p>
    <w:p w14:paraId="72656BFE" w14:textId="77777777" w:rsidR="00F914D2" w:rsidRPr="00F914D2" w:rsidRDefault="00F914D2" w:rsidP="00F914D2">
      <w:pPr>
        <w:spacing w:after="0" w:line="240" w:lineRule="auto"/>
        <w:jc w:val="right"/>
        <w:rPr>
          <w:rFonts w:eastAsia="Times New Roman"/>
          <w:b/>
          <w:sz w:val="18"/>
          <w:szCs w:val="18"/>
        </w:rPr>
      </w:pPr>
      <w:r w:rsidRPr="00F914D2">
        <w:rPr>
          <w:rFonts w:eastAsia="Times New Roman"/>
          <w:b/>
          <w:szCs w:val="24"/>
        </w:rPr>
        <w:tab/>
      </w:r>
      <w:r w:rsidRPr="00F914D2">
        <w:rPr>
          <w:rFonts w:eastAsia="Times New Roman"/>
          <w:b/>
          <w:szCs w:val="24"/>
        </w:rPr>
        <w:tab/>
      </w:r>
      <w:r w:rsidRPr="00F914D2">
        <w:rPr>
          <w:rFonts w:eastAsia="Times New Roman"/>
          <w:b/>
          <w:sz w:val="18"/>
          <w:szCs w:val="18"/>
        </w:rPr>
        <w:t xml:space="preserve">Член на </w:t>
      </w:r>
      <w:proofErr w:type="spellStart"/>
      <w:r w:rsidRPr="00F914D2">
        <w:rPr>
          <w:rFonts w:eastAsia="Times New Roman"/>
          <w:b/>
          <w:sz w:val="18"/>
          <w:szCs w:val="18"/>
        </w:rPr>
        <w:t>Mеждународната</w:t>
      </w:r>
      <w:proofErr w:type="spellEnd"/>
      <w:r w:rsidRPr="00F914D2">
        <w:rPr>
          <w:rFonts w:eastAsia="Times New Roman"/>
          <w:b/>
          <w:sz w:val="18"/>
          <w:szCs w:val="18"/>
        </w:rPr>
        <w:t xml:space="preserve"> асоциация на съдиите (МАС)</w:t>
      </w:r>
    </w:p>
    <w:p w14:paraId="37ECDA59" w14:textId="77777777" w:rsidR="00F914D2" w:rsidRPr="00F914D2" w:rsidRDefault="00F914D2" w:rsidP="00F914D2">
      <w:pPr>
        <w:spacing w:after="0" w:line="240" w:lineRule="auto"/>
        <w:jc w:val="right"/>
        <w:rPr>
          <w:rFonts w:eastAsia="Times New Roman"/>
          <w:b/>
          <w:sz w:val="18"/>
          <w:szCs w:val="18"/>
        </w:rPr>
      </w:pPr>
      <w:r w:rsidRPr="00F914D2">
        <w:rPr>
          <w:rFonts w:eastAsia="Times New Roman"/>
          <w:b/>
          <w:sz w:val="18"/>
          <w:szCs w:val="18"/>
        </w:rPr>
        <w:t>Член на Европейската асоциация на съдиите (ЕАС)</w:t>
      </w:r>
    </w:p>
    <w:p w14:paraId="1481518A" w14:textId="77777777" w:rsidR="00F914D2" w:rsidRPr="00F914D2" w:rsidRDefault="00F914D2" w:rsidP="00F914D2">
      <w:pPr>
        <w:spacing w:after="0" w:line="240" w:lineRule="auto"/>
        <w:jc w:val="right"/>
        <w:rPr>
          <w:rFonts w:eastAsia="Times New Roman"/>
          <w:b/>
          <w:sz w:val="18"/>
          <w:szCs w:val="18"/>
        </w:rPr>
      </w:pPr>
      <w:r w:rsidRPr="00F914D2">
        <w:rPr>
          <w:rFonts w:eastAsia="Times New Roman"/>
          <w:b/>
          <w:sz w:val="18"/>
          <w:szCs w:val="18"/>
        </w:rPr>
        <w:t>Член на Европейски магистрати за демокрация и свободи (МЕДЕЛ)</w:t>
      </w:r>
    </w:p>
    <w:p w14:paraId="4021E05E" w14:textId="77777777" w:rsidR="00F914D2" w:rsidRPr="00F914D2" w:rsidRDefault="00F914D2" w:rsidP="00F914D2">
      <w:pPr>
        <w:spacing w:after="0" w:line="240" w:lineRule="auto"/>
        <w:jc w:val="right"/>
        <w:rPr>
          <w:rFonts w:eastAsia="Times New Roman"/>
          <w:sz w:val="16"/>
          <w:szCs w:val="16"/>
        </w:rPr>
      </w:pPr>
      <w:r w:rsidRPr="00F914D2">
        <w:rPr>
          <w:rFonts w:eastAsia="Times New Roman"/>
          <w:sz w:val="16"/>
          <w:szCs w:val="16"/>
        </w:rPr>
        <w:t xml:space="preserve">София 1000, ул. </w:t>
      </w:r>
      <w:proofErr w:type="spellStart"/>
      <w:r w:rsidRPr="00F914D2">
        <w:rPr>
          <w:rFonts w:eastAsia="Times New Roman"/>
          <w:sz w:val="16"/>
          <w:szCs w:val="16"/>
        </w:rPr>
        <w:t>Пиротска</w:t>
      </w:r>
      <w:proofErr w:type="spellEnd"/>
      <w:r w:rsidRPr="00F914D2">
        <w:rPr>
          <w:rFonts w:eastAsia="Times New Roman"/>
          <w:sz w:val="16"/>
          <w:szCs w:val="16"/>
        </w:rPr>
        <w:t xml:space="preserve"> 7, ет.5, тел 0879686841</w:t>
      </w:r>
    </w:p>
    <w:p w14:paraId="6EA949B1" w14:textId="77777777" w:rsidR="00F914D2" w:rsidRPr="00F914D2" w:rsidRDefault="00F914D2" w:rsidP="00F914D2">
      <w:pPr>
        <w:spacing w:after="0" w:line="240" w:lineRule="auto"/>
        <w:jc w:val="right"/>
        <w:rPr>
          <w:rFonts w:eastAsia="Times New Roman"/>
          <w:sz w:val="16"/>
          <w:szCs w:val="16"/>
        </w:rPr>
      </w:pPr>
      <w:r w:rsidRPr="00F914D2">
        <w:rPr>
          <w:rFonts w:eastAsia="Times New Roman"/>
          <w:sz w:val="16"/>
          <w:szCs w:val="16"/>
        </w:rPr>
        <w:t xml:space="preserve">e:mail: </w:t>
      </w:r>
      <w:hyperlink r:id="rId9" w:history="1">
        <w:r w:rsidRPr="00F914D2">
          <w:rPr>
            <w:rFonts w:eastAsia="Times New Roman"/>
            <w:color w:val="0563C1"/>
            <w:sz w:val="16"/>
            <w:szCs w:val="16"/>
            <w:u w:val="single"/>
          </w:rPr>
          <w:t>office@judgesbg.org</w:t>
        </w:r>
      </w:hyperlink>
    </w:p>
    <w:p w14:paraId="6F7CF971" w14:textId="77777777" w:rsidR="00F914D2" w:rsidRPr="00F914D2" w:rsidRDefault="00F914D2" w:rsidP="00F914D2">
      <w:pPr>
        <w:spacing w:after="0" w:line="240" w:lineRule="auto"/>
        <w:jc w:val="right"/>
        <w:rPr>
          <w:rFonts w:eastAsia="Times New Roman"/>
          <w:sz w:val="18"/>
          <w:szCs w:val="18"/>
        </w:rPr>
      </w:pPr>
      <w:proofErr w:type="spellStart"/>
      <w:r w:rsidRPr="00F914D2">
        <w:rPr>
          <w:rFonts w:eastAsia="Times New Roman"/>
          <w:sz w:val="16"/>
          <w:szCs w:val="16"/>
        </w:rPr>
        <w:t>web</w:t>
      </w:r>
      <w:proofErr w:type="spellEnd"/>
      <w:r w:rsidRPr="00F914D2">
        <w:rPr>
          <w:rFonts w:eastAsia="Times New Roman"/>
          <w:sz w:val="16"/>
          <w:szCs w:val="16"/>
        </w:rPr>
        <w:t xml:space="preserve">: </w:t>
      </w:r>
      <w:hyperlink r:id="rId10" w:history="1">
        <w:r w:rsidRPr="00F914D2">
          <w:rPr>
            <w:rFonts w:eastAsia="Times New Roman"/>
            <w:color w:val="0563C1"/>
            <w:sz w:val="16"/>
            <w:szCs w:val="16"/>
            <w:u w:val="single"/>
          </w:rPr>
          <w:t>http://www.judgesbg.org</w:t>
        </w:r>
      </w:hyperlink>
    </w:p>
    <w:p w14:paraId="287A64DB" w14:textId="77777777" w:rsidR="00F914D2" w:rsidRPr="00F914D2" w:rsidRDefault="00F914D2" w:rsidP="00F914D2">
      <w:pPr>
        <w:spacing w:after="0" w:line="240" w:lineRule="auto"/>
        <w:jc w:val="right"/>
        <w:rPr>
          <w:rFonts w:eastAsia="Times New Roman"/>
          <w:b/>
          <w:szCs w:val="24"/>
        </w:rPr>
      </w:pPr>
      <w:r w:rsidRPr="00F914D2">
        <w:rPr>
          <w:rFonts w:eastAsia="Times New Roman"/>
          <w:b/>
          <w:sz w:val="18"/>
          <w:szCs w:val="18"/>
        </w:rPr>
        <w:tab/>
      </w:r>
    </w:p>
    <w:p w14:paraId="7A7BE252" w14:textId="77777777" w:rsidR="00F914D2" w:rsidRPr="00F914D2" w:rsidRDefault="00F914D2" w:rsidP="00F914D2">
      <w:pPr>
        <w:spacing w:after="0" w:line="240" w:lineRule="auto"/>
        <w:rPr>
          <w:rFonts w:eastAsia="Times New Roman"/>
          <w:szCs w:val="24"/>
        </w:rPr>
      </w:pPr>
    </w:p>
    <w:p w14:paraId="412DD27B" w14:textId="77777777" w:rsidR="003E4C0D" w:rsidRDefault="003E4C0D" w:rsidP="003E4C0D">
      <w:pPr>
        <w:jc w:val="right"/>
      </w:pPr>
      <w:bookmarkStart w:id="0" w:name="_GoBack"/>
      <w:bookmarkEnd w:id="0"/>
    </w:p>
    <w:p w14:paraId="15F080D8" w14:textId="77777777" w:rsidR="003E4C0D" w:rsidRDefault="00EA4C61" w:rsidP="0096514A">
      <w:pPr>
        <w:jc w:val="both"/>
      </w:pPr>
      <w:r>
        <w:t xml:space="preserve">До </w:t>
      </w:r>
      <w:r w:rsidR="00294926">
        <w:t>Президента на Република България</w:t>
      </w:r>
    </w:p>
    <w:p w14:paraId="468B8EDF" w14:textId="77777777" w:rsidR="00F06933" w:rsidRDefault="00F06933" w:rsidP="003E4C0D"/>
    <w:p w14:paraId="72F4E7E3" w14:textId="77777777" w:rsidR="00F06933" w:rsidRDefault="008F2D28" w:rsidP="003E4C0D">
      <w:r>
        <w:t xml:space="preserve">Уважаеми </w:t>
      </w:r>
      <w:r w:rsidR="00294926">
        <w:t>Господин Президент</w:t>
      </w:r>
      <w:r w:rsidR="00F06933">
        <w:t>,</w:t>
      </w:r>
    </w:p>
    <w:p w14:paraId="3870D85E" w14:textId="77777777" w:rsidR="00F06933" w:rsidRDefault="00F06933" w:rsidP="003E4C0D"/>
    <w:p w14:paraId="5C294D03" w14:textId="77777777" w:rsidR="00294926" w:rsidRDefault="00294926" w:rsidP="0096514A">
      <w:pPr>
        <w:ind w:firstLine="708"/>
        <w:jc w:val="both"/>
      </w:pPr>
      <w:r>
        <w:t xml:space="preserve">На 24.10.2019 година Пленумът на Висшия съдебен съвет </w:t>
      </w:r>
      <w:r w:rsidR="00E76DE0">
        <w:t>след продължителн</w:t>
      </w:r>
      <w:r w:rsidR="009E73C9">
        <w:t xml:space="preserve">о заседание </w:t>
      </w:r>
      <w:r>
        <w:t>избр</w:t>
      </w:r>
      <w:r w:rsidR="009E73C9">
        <w:t>а</w:t>
      </w:r>
      <w:r w:rsidR="00E76DE0">
        <w:t>,</w:t>
      </w:r>
      <w:r w:rsidR="009E73C9">
        <w:t xml:space="preserve"> </w:t>
      </w:r>
      <w:r w:rsidR="00E76DE0">
        <w:t xml:space="preserve">с 20 на 4 гласа, </w:t>
      </w:r>
      <w:r w:rsidR="009E73C9">
        <w:t>единствения кандидат</w:t>
      </w:r>
      <w:r>
        <w:t xml:space="preserve"> </w:t>
      </w:r>
      <w:r w:rsidR="009E73C9">
        <w:t xml:space="preserve">за главен прокурор </w:t>
      </w:r>
      <w:r>
        <w:t xml:space="preserve">господин Иван Гешев </w:t>
      </w:r>
      <w:r w:rsidR="009E73C9">
        <w:t>да заеме този пост.</w:t>
      </w:r>
    </w:p>
    <w:p w14:paraId="5D0B5F76" w14:textId="3390D837" w:rsidR="00F36A2E" w:rsidRDefault="00554230" w:rsidP="0096514A">
      <w:pPr>
        <w:ind w:firstLine="708"/>
        <w:jc w:val="both"/>
      </w:pPr>
      <w:r>
        <w:t>М</w:t>
      </w:r>
      <w:r w:rsidR="009E73C9">
        <w:t xml:space="preserve">акар заседанието да </w:t>
      </w:r>
      <w:r w:rsidR="004B0FA9">
        <w:t>продължи 10 часа, изборът формално</w:t>
      </w:r>
      <w:r w:rsidR="00A474AB">
        <w:t xml:space="preserve"> </w:t>
      </w:r>
      <w:r w:rsidR="009E73C9">
        <w:t>беше пуб</w:t>
      </w:r>
      <w:r w:rsidR="004B0FA9">
        <w:t xml:space="preserve">личен, но не и </w:t>
      </w:r>
      <w:r w:rsidR="00A474AB">
        <w:t xml:space="preserve"> прозрач</w:t>
      </w:r>
      <w:r w:rsidR="00EC2A56">
        <w:t>ен. В хода на обсъждането</w:t>
      </w:r>
      <w:r w:rsidR="004B0FA9">
        <w:t xml:space="preserve"> глав</w:t>
      </w:r>
      <w:r w:rsidR="00A474AB">
        <w:t>н</w:t>
      </w:r>
      <w:r w:rsidR="004B0FA9">
        <w:t>ия</w:t>
      </w:r>
      <w:r w:rsidR="00EC2A56">
        <w:t>т</w:t>
      </w:r>
      <w:r w:rsidR="00A474AB">
        <w:t xml:space="preserve"> про</w:t>
      </w:r>
      <w:r w:rsidR="0035554E">
        <w:t>курор</w:t>
      </w:r>
      <w:r w:rsidR="004B0FA9">
        <w:t xml:space="preserve"> Сотир Цацаров </w:t>
      </w:r>
      <w:r w:rsidR="00A474AB">
        <w:t>заяви</w:t>
      </w:r>
      <w:r w:rsidR="004B0FA9">
        <w:t xml:space="preserve"> недвусмислено</w:t>
      </w:r>
      <w:r w:rsidR="00A474AB">
        <w:t xml:space="preserve">, че </w:t>
      </w:r>
      <w:r w:rsidR="00ED6841">
        <w:t>решени</w:t>
      </w:r>
      <w:r w:rsidR="00F907A0">
        <w:t>я</w:t>
      </w:r>
      <w:r w:rsidR="00ED6841">
        <w:t>т</w:t>
      </w:r>
      <w:r w:rsidR="00F907A0">
        <w:t>а</w:t>
      </w:r>
      <w:r w:rsidR="00ED6841">
        <w:t xml:space="preserve"> кой да бъде изб</w:t>
      </w:r>
      <w:r w:rsidR="00A474AB">
        <w:t>р</w:t>
      </w:r>
      <w:r w:rsidR="00ED6841">
        <w:t>ан</w:t>
      </w:r>
      <w:r w:rsidR="00A474AB">
        <w:t xml:space="preserve"> за главен прокурор и председатели на двете върхов</w:t>
      </w:r>
      <w:r w:rsidR="00490FEE">
        <w:t>ни съдилища досега са били взема</w:t>
      </w:r>
      <w:r w:rsidR="00A474AB">
        <w:t>ни в други две сгради</w:t>
      </w:r>
      <w:r w:rsidR="00490FEE">
        <w:t xml:space="preserve">, а не от самия </w:t>
      </w:r>
      <w:r w:rsidR="0035554E">
        <w:t>Висш съдебен съвет</w:t>
      </w:r>
      <w:r w:rsidR="00A474AB">
        <w:t>.</w:t>
      </w:r>
      <w:r w:rsidR="00E41E67">
        <w:t xml:space="preserve"> </w:t>
      </w:r>
      <w:r w:rsidR="00DA35B1">
        <w:t>Подобно изказване в правовата държава изисква</w:t>
      </w:r>
      <w:r w:rsidR="00EC2A56">
        <w:t xml:space="preserve"> незабавна реакция от компетентните държавни органи, защото съдържа твърдения за опасна подмяна на демократична</w:t>
      </w:r>
      <w:r w:rsidR="0096514A" w:rsidRPr="005B746D">
        <w:t>та</w:t>
      </w:r>
      <w:r w:rsidR="00EC2A56">
        <w:t xml:space="preserve"> процедура по овластяване на най-високите административни длъжности в съдебната власт, от които в значителна степен зависи облика й пред гражданите. Още повече изказван</w:t>
      </w:r>
      <w:r w:rsidR="008C54B2">
        <w:t>ето събужда тревога в контекста на публично съобщени твърдения от бивши председатели на районен и апелативен съд, че техният избор също е бил е резултат на</w:t>
      </w:r>
      <w:r w:rsidR="00232DCB">
        <w:t xml:space="preserve"> прикрит подбор от лица извън съдебната власт преди официа</w:t>
      </w:r>
      <w:r w:rsidR="0035554E">
        <w:t>лната процедура. Вместо</w:t>
      </w:r>
      <w:r w:rsidR="00C8280A">
        <w:t xml:space="preserve"> твърдения</w:t>
      </w:r>
      <w:r w:rsidR="0035554E">
        <w:t>та</w:t>
      </w:r>
      <w:r w:rsidR="00182B24">
        <w:rPr>
          <w:rStyle w:val="aa"/>
        </w:rPr>
        <w:footnoteReference w:id="1"/>
      </w:r>
      <w:r w:rsidR="0035554E">
        <w:t xml:space="preserve"> да бъдат проверени преди стартиране на процедурата за главен прокурор, за да се изключи всякакъв риск от компрометиране на съдебните институции,</w:t>
      </w:r>
      <w:r w:rsidR="00937E43">
        <w:t xml:space="preserve"> който по същество е риск и срещу националната сигурност,</w:t>
      </w:r>
      <w:r w:rsidR="0035554E">
        <w:t xml:space="preserve"> бездействието на кадровия орган на съдебната власт се задълбочи с липсата на реакция на думите на г-н Цацаров. В резултат – нито съдиите, прокурорите и следователите, нито българските граждани полу</w:t>
      </w:r>
      <w:r w:rsidR="00F36A2E">
        <w:t>чиха прозрачна информация кога,</w:t>
      </w:r>
      <w:r w:rsidR="0035554E">
        <w:t xml:space="preserve"> как</w:t>
      </w:r>
      <w:r w:rsidR="00F36A2E">
        <w:t xml:space="preserve"> и от кого</w:t>
      </w:r>
      <w:r w:rsidR="0035554E">
        <w:t xml:space="preserve"> се подбират</w:t>
      </w:r>
      <w:r w:rsidR="00F36A2E">
        <w:t xml:space="preserve"> председателите на съдилища и ръководители на прокуратури. Подобно мълчание</w:t>
      </w:r>
      <w:r w:rsidR="00937E43">
        <w:t xml:space="preserve"> на Висшия съдебен съвет</w:t>
      </w:r>
      <w:r w:rsidR="00F36A2E">
        <w:t xml:space="preserve"> е нетърпимо, защото в началото на мандата на предходния главен прокурор доби широка </w:t>
      </w:r>
      <w:r w:rsidR="00F36A2E">
        <w:lastRenderedPageBreak/>
        <w:t>публичност информацията, че той е бил „избран“ от управляващата партия (</w:t>
      </w:r>
      <w:r w:rsidR="00480773">
        <w:t>т. нар. скандал с репликата на административния ръководител на Софийс</w:t>
      </w:r>
      <w:r w:rsidR="001E6899">
        <w:t>ка</w:t>
      </w:r>
      <w:r w:rsidR="00B13EFB">
        <w:t>та</w:t>
      </w:r>
      <w:r w:rsidR="001E6899">
        <w:t xml:space="preserve"> градска прокуратура към политически лидер и бивш минстър-председател</w:t>
      </w:r>
      <w:r w:rsidR="00480773">
        <w:t xml:space="preserve"> „Ти си го избра“)</w:t>
      </w:r>
      <w:r w:rsidR="001E6899">
        <w:t>.</w:t>
      </w:r>
    </w:p>
    <w:p w14:paraId="6AEA2268" w14:textId="26F0508D" w:rsidR="00ED6841" w:rsidRDefault="00AB5CF2" w:rsidP="00A97EFD">
      <w:pPr>
        <w:ind w:firstLine="708"/>
        <w:jc w:val="both"/>
      </w:pPr>
      <w:r>
        <w:t>Споделяме резона в</w:t>
      </w:r>
      <w:r w:rsidR="00937E43">
        <w:t xml:space="preserve"> думите на г-н Цацаров, че е дошъл моментът главният прокурор да бъде излъчен от средите на прокуратурата. Това обаче следва да бъде извършено с насърчаване на активността на редовите прокурори да излъчват и предлагат за номиниране автентичните професионални авторитети, т.е. тези, които имат </w:t>
      </w:r>
      <w:r>
        <w:t>професионална компетентност, юридическа култура, нравствен интегритет и способност за развиване на правото и утвърждаване на авторитета на професията. В настоящия случай и</w:t>
      </w:r>
      <w:r w:rsidR="00937E43">
        <w:t>зборът не б</w:t>
      </w:r>
      <w:r>
        <w:t xml:space="preserve">еше прозрачен и поради това, че </w:t>
      </w:r>
      <w:r w:rsidR="00A474AB">
        <w:t>нямаше истинско с</w:t>
      </w:r>
      <w:r>
        <w:t>ъстезание за една от най-важните властови позиции в държавата. Цялата процедура, представянето на професионалната биография на кандидата и самото му</w:t>
      </w:r>
      <w:r w:rsidR="00672079">
        <w:t xml:space="preserve"> изслушване не убеждават, че</w:t>
      </w:r>
      <w:r>
        <w:t xml:space="preserve"> избраният </w:t>
      </w:r>
      <w:r w:rsidR="00220742">
        <w:t>отгов</w:t>
      </w:r>
      <w:r>
        <w:t>аря на изискванията на</w:t>
      </w:r>
      <w:r w:rsidR="00220742">
        <w:t xml:space="preserve"> чл.</w:t>
      </w:r>
      <w:r w:rsidR="007634BC">
        <w:t xml:space="preserve"> </w:t>
      </w:r>
      <w:r w:rsidR="00220742">
        <w:t>170, ал.</w:t>
      </w:r>
      <w:r w:rsidR="007634BC">
        <w:t xml:space="preserve"> </w:t>
      </w:r>
      <w:r w:rsidR="00220742">
        <w:t>1, т.</w:t>
      </w:r>
      <w:r>
        <w:t xml:space="preserve"> </w:t>
      </w:r>
      <w:r w:rsidR="00220742">
        <w:t xml:space="preserve">5 от Закона </w:t>
      </w:r>
      <w:r>
        <w:t>за съдебната власт</w:t>
      </w:r>
      <w:r w:rsidR="00220742">
        <w:t xml:space="preserve"> за придържане и налагане на висок етичен стандарт</w:t>
      </w:r>
      <w:r w:rsidR="00672079">
        <w:t xml:space="preserve">, което предпоставя като базисно условие уважението към опонента и основните човешки права. </w:t>
      </w:r>
      <w:r w:rsidR="005E32F0">
        <w:t>Процедурата не беше годна да създаде убеждение и за това, че избраният единствен кандидат притежава онази професионална компетентност, която надхвърля обичайно изискуемите умения за работа по делата, необходима за дефиниране на целите на наказателната политика</w:t>
      </w:r>
      <w:r w:rsidR="00260A66">
        <w:t xml:space="preserve"> на държавата</w:t>
      </w:r>
      <w:r w:rsidR="005E32F0">
        <w:t xml:space="preserve">, за извеждане на ясни и справедливи високи критерии за оценка на прокурорите и кариерното им израстване във връзка с показаните от тях резултати и способности за утвърждаване на справедливия процес, </w:t>
      </w:r>
      <w:r w:rsidR="00260A66">
        <w:t xml:space="preserve">за защита на индивидуалните права и за промяна на институционалната култура в дух на професионална независимост, липса на страх и подкрепа на всеки прокурор да повишава своята квалификация и да се самоусъвършенства в обществен интерес. </w:t>
      </w:r>
      <w:r w:rsidR="00A55530">
        <w:t>Затова считаме, че предложеният Ви за назначаване, избран от Пленуна на Висшия съдебен съвет кандидат</w:t>
      </w:r>
      <w:r w:rsidR="007634BC">
        <w:t>,</w:t>
      </w:r>
      <w:r w:rsidR="00A55530">
        <w:t xml:space="preserve"> не </w:t>
      </w:r>
      <w:r w:rsidR="008123E5">
        <w:t>отговаря и на изискванията</w:t>
      </w:r>
      <w:r w:rsidR="00A55530">
        <w:t>,</w:t>
      </w:r>
      <w:r w:rsidR="008123E5">
        <w:t xml:space="preserve"> предвидени в чл.</w:t>
      </w:r>
      <w:r w:rsidR="007634BC">
        <w:t xml:space="preserve"> </w:t>
      </w:r>
      <w:r w:rsidR="008123E5">
        <w:t>170, ал.</w:t>
      </w:r>
      <w:r w:rsidR="00A55530">
        <w:t xml:space="preserve"> </w:t>
      </w:r>
      <w:r w:rsidR="008123E5">
        <w:t>5, т.</w:t>
      </w:r>
      <w:r w:rsidR="00A55530">
        <w:t xml:space="preserve"> 2 от Закона за съдебната власт</w:t>
      </w:r>
      <w:r w:rsidR="008123E5">
        <w:t xml:space="preserve"> </w:t>
      </w:r>
      <w:r w:rsidR="00E1216F">
        <w:t>–</w:t>
      </w:r>
      <w:r w:rsidR="008123E5">
        <w:t xml:space="preserve"> </w:t>
      </w:r>
      <w:r w:rsidR="00E1216F">
        <w:t xml:space="preserve">да притежава </w:t>
      </w:r>
      <w:r w:rsidR="00E1216F" w:rsidRPr="00E1216F">
        <w:t>висока професионална компетентност</w:t>
      </w:r>
      <w:r w:rsidR="00E1216F">
        <w:t>, която включва</w:t>
      </w:r>
      <w:r w:rsidR="00E1216F" w:rsidRPr="00E1216F">
        <w:t xml:space="preserve"> задълбочени знания в областта на правото, богат практически опит в съответната област на правото, </w:t>
      </w:r>
      <w:r w:rsidR="00E1216F">
        <w:t>изявени аналитични способности.</w:t>
      </w:r>
    </w:p>
    <w:p w14:paraId="28939A1D" w14:textId="1E85382D" w:rsidR="00482B7D" w:rsidRDefault="00A55530" w:rsidP="00A97EFD">
      <w:pPr>
        <w:ind w:firstLine="708"/>
        <w:jc w:val="both"/>
      </w:pPr>
      <w:r>
        <w:t>Обезпокоени сме и от факта, че</w:t>
      </w:r>
      <w:r w:rsidR="009876B4">
        <w:t xml:space="preserve"> по време на изслушването, както и</w:t>
      </w:r>
      <w:r>
        <w:t xml:space="preserve"> </w:t>
      </w:r>
      <w:r w:rsidR="00A97EFD">
        <w:t>преди</w:t>
      </w:r>
      <w:r>
        <w:t xml:space="preserve"> избора</w:t>
      </w:r>
      <w:r w:rsidR="009876B4">
        <w:t xml:space="preserve"> – в интервю по Българската национална телевизия на 23.07.2019 г.,</w:t>
      </w:r>
      <w:r w:rsidR="009876B4" w:rsidRPr="009876B4">
        <w:t xml:space="preserve"> </w:t>
      </w:r>
      <w:r w:rsidR="009876B4">
        <w:t>кандидатът за главен прокурор квалифицира хора, които изразяват несъгласие с неговата номинация, като „десни екстремисти“, „болшевики“, постигнали „резултати на меншевики“. Подобна реч е несъвместима с</w:t>
      </w:r>
      <w:r w:rsidR="00E1216F">
        <w:t xml:space="preserve"> </w:t>
      </w:r>
      <w:r w:rsidR="005B746D">
        <w:t xml:space="preserve">разпоредбата </w:t>
      </w:r>
      <w:r w:rsidR="00E1216F">
        <w:t>на чл.170, ал.</w:t>
      </w:r>
      <w:r w:rsidR="009876B4">
        <w:t xml:space="preserve"> </w:t>
      </w:r>
      <w:r w:rsidR="00E1216F">
        <w:t>5, т.</w:t>
      </w:r>
      <w:r w:rsidR="009876B4">
        <w:t xml:space="preserve"> 3 от Закона за съдебната власт, която изисква главният прокурор</w:t>
      </w:r>
      <w:r w:rsidR="004F1FDB">
        <w:t xml:space="preserve"> да се отличава с изявена независимост. </w:t>
      </w:r>
      <w:r w:rsidR="009876B4">
        <w:t xml:space="preserve">Осъзнаването за значителния ресурс на властнически правомощия, включително репресивни, изисква главният прокурор </w:t>
      </w:r>
      <w:r w:rsidR="00482B7D">
        <w:t>да има такова публично поведение, което не оставя и следа от съмнение в обществото за агресивност, за пристрастност, за личностни нагласи за силово налагане, самоизтъкване и дискриминиране на отделни граждани или обществени групи.</w:t>
      </w:r>
    </w:p>
    <w:p w14:paraId="44B4178A" w14:textId="6AFEF038" w:rsidR="00523568" w:rsidRDefault="00482B7D" w:rsidP="00A97EFD">
      <w:pPr>
        <w:ind w:firstLine="708"/>
        <w:jc w:val="both"/>
      </w:pPr>
      <w:r>
        <w:t>Поради това Ви</w:t>
      </w:r>
      <w:r w:rsidR="00132BD4">
        <w:t xml:space="preserve"> </w:t>
      </w:r>
      <w:r w:rsidR="00985F54">
        <w:t>призоваваме</w:t>
      </w:r>
      <w:r>
        <w:t>,</w:t>
      </w:r>
      <w:r w:rsidR="00985F54">
        <w:t xml:space="preserve"> </w:t>
      </w:r>
      <w:r w:rsidR="007634BC">
        <w:t>уважаеми Г</w:t>
      </w:r>
      <w:r w:rsidR="00497723">
        <w:t xml:space="preserve">осподин </w:t>
      </w:r>
      <w:r>
        <w:t xml:space="preserve">Президент, </w:t>
      </w:r>
      <w:r w:rsidR="005F55DD">
        <w:t>изхождайки от</w:t>
      </w:r>
      <w:r w:rsidR="00132BD4">
        <w:t xml:space="preserve"> </w:t>
      </w:r>
      <w:r w:rsidR="00523568">
        <w:t xml:space="preserve">високия </w:t>
      </w:r>
      <w:r w:rsidR="00497723">
        <w:t xml:space="preserve"> авторитет, с който се ползва Вашата институция – единствен</w:t>
      </w:r>
      <w:r w:rsidR="00523568">
        <w:t xml:space="preserve">ата, която е </w:t>
      </w:r>
      <w:r w:rsidR="00523568">
        <w:lastRenderedPageBreak/>
        <w:t>овластена в резултат на</w:t>
      </w:r>
      <w:r w:rsidR="00497723">
        <w:t xml:space="preserve"> пряк мажоритарен избор от всички български граждани</w:t>
      </w:r>
      <w:r w:rsidR="00523568">
        <w:t xml:space="preserve">, </w:t>
      </w:r>
      <w:r w:rsidR="00523568" w:rsidRPr="00523568">
        <w:t>oлицeтвopявa eдинcтвoтo нa нaциятa и е въpxoвeн apбитъp мeждy ypeдeнитe c ĸoнcтитyциятa зaĸoнoдaтeлнa, изпълни</w:t>
      </w:r>
      <w:r w:rsidR="00523568">
        <w:t>тeлнa и cъдeбнa влacт</w:t>
      </w:r>
      <w:r w:rsidR="005F55DD">
        <w:t>, да предприемете действия за продължаване на конституционната реформа на модела на прокуратурата и да</w:t>
      </w:r>
      <w:r w:rsidR="005F55DD" w:rsidRPr="005F55DD">
        <w:t xml:space="preserve"> откажете на основание чл.</w:t>
      </w:r>
      <w:r w:rsidR="005F55DD">
        <w:t xml:space="preserve"> </w:t>
      </w:r>
      <w:r w:rsidR="005F55DD" w:rsidRPr="005F55DD">
        <w:t>129, ал.</w:t>
      </w:r>
      <w:r w:rsidR="005F55DD">
        <w:t xml:space="preserve"> </w:t>
      </w:r>
      <w:r w:rsidR="005F55DD" w:rsidRPr="005F55DD">
        <w:t>2 от Закона за съдебната власт</w:t>
      </w:r>
      <w:r w:rsidR="005F55DD">
        <w:t xml:space="preserve"> да подпишете указ за назначаване на предложения Ви от Пленума на Висшия съдебен съвет кандидат</w:t>
      </w:r>
      <w:r w:rsidR="005F55DD" w:rsidRPr="005F55DD">
        <w:t xml:space="preserve"> за главе</w:t>
      </w:r>
      <w:r w:rsidR="005F55DD">
        <w:t>н прокурор.</w:t>
      </w:r>
    </w:p>
    <w:p w14:paraId="2108EF65" w14:textId="235FBAFC" w:rsidR="000470D3" w:rsidRDefault="000470D3" w:rsidP="000470D3">
      <w:pPr>
        <w:jc w:val="both"/>
      </w:pPr>
      <w:r>
        <w:tab/>
      </w:r>
      <w:r>
        <w:tab/>
        <w:t>С уважение: Управителен съвет на Съюза на съдиите в България</w:t>
      </w:r>
    </w:p>
    <w:p w14:paraId="6ED4B6F4" w14:textId="77777777" w:rsidR="000470D3" w:rsidRDefault="000470D3" w:rsidP="000470D3">
      <w:pPr>
        <w:jc w:val="both"/>
      </w:pPr>
    </w:p>
    <w:p w14:paraId="5AC16BA9" w14:textId="77777777" w:rsidR="000470D3" w:rsidRDefault="00A97EFD" w:rsidP="000470D3">
      <w:pPr>
        <w:jc w:val="both"/>
      </w:pPr>
      <w:r>
        <w:t>6</w:t>
      </w:r>
      <w:r w:rsidR="00F70EEB">
        <w:t>.1</w:t>
      </w:r>
      <w:r w:rsidR="00132BD4">
        <w:t>1</w:t>
      </w:r>
      <w:r w:rsidR="00F70EEB">
        <w:t>.2019</w:t>
      </w:r>
      <w:r w:rsidR="00CC71B9">
        <w:t xml:space="preserve"> </w:t>
      </w:r>
      <w:r w:rsidR="00F70EEB">
        <w:t>г.</w:t>
      </w:r>
      <w:r w:rsidR="000470D3">
        <w:tab/>
      </w:r>
      <w:r w:rsidR="000470D3">
        <w:tab/>
      </w:r>
      <w:r w:rsidR="000470D3">
        <w:tab/>
      </w:r>
      <w:r w:rsidR="000470D3">
        <w:tab/>
      </w:r>
    </w:p>
    <w:p w14:paraId="20ADF5A0" w14:textId="3FC91A76" w:rsidR="0061223E" w:rsidRDefault="000470D3" w:rsidP="004E146E">
      <w:pPr>
        <w:jc w:val="both"/>
      </w:pPr>
      <w:r>
        <w:t>гр. София</w:t>
      </w:r>
    </w:p>
    <w:sectPr w:rsidR="0061223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1D203" w14:textId="77777777" w:rsidR="00E4125E" w:rsidRDefault="00E4125E" w:rsidP="002A5785">
      <w:pPr>
        <w:spacing w:after="0" w:line="240" w:lineRule="auto"/>
      </w:pPr>
      <w:r>
        <w:separator/>
      </w:r>
    </w:p>
  </w:endnote>
  <w:endnote w:type="continuationSeparator" w:id="0">
    <w:p w14:paraId="10BCBBF2" w14:textId="77777777" w:rsidR="00E4125E" w:rsidRDefault="00E4125E" w:rsidP="002A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90DED" w14:textId="77777777" w:rsidR="00E4125E" w:rsidRDefault="00E4125E" w:rsidP="002A5785">
      <w:pPr>
        <w:spacing w:after="0" w:line="240" w:lineRule="auto"/>
      </w:pPr>
      <w:r>
        <w:separator/>
      </w:r>
    </w:p>
  </w:footnote>
  <w:footnote w:type="continuationSeparator" w:id="0">
    <w:p w14:paraId="4BA4DBAA" w14:textId="77777777" w:rsidR="00E4125E" w:rsidRDefault="00E4125E" w:rsidP="002A5785">
      <w:pPr>
        <w:spacing w:after="0" w:line="240" w:lineRule="auto"/>
      </w:pPr>
      <w:r>
        <w:continuationSeparator/>
      </w:r>
    </w:p>
  </w:footnote>
  <w:footnote w:id="1">
    <w:p w14:paraId="4ABAB06E" w14:textId="413AA3A0" w:rsidR="00C8280A" w:rsidRPr="00C8280A" w:rsidRDefault="00182B24">
      <w:pPr>
        <w:pStyle w:val="a8"/>
        <w:rPr>
          <w:lang w:val="en-US"/>
        </w:rPr>
      </w:pPr>
      <w:r>
        <w:rPr>
          <w:rStyle w:val="aa"/>
        </w:rPr>
        <w:footnoteRef/>
      </w:r>
      <w:r w:rsidR="00C8280A" w:rsidRPr="00C8280A">
        <w:t>https://judgesbg.org/2019/05/03/%d0%b4%d0%b5%d0%ba%d0%bb%d0%b0%d1%80%d0%b0%d1%86%d0%b8%d1%8f-%d0%bf%d0%be-%d0%bf%d0%be%d0%b2%d0%be%d0%b4-%d0%bc%d0%b5%d0%b4%d0%b8%d0%b9%d0%bd%d0%b8-%d0%bf%d1%83%d0%b1%d0%bb%d0%b8%d0%ba%d0%b0%d1%86/</w:t>
      </w:r>
    </w:p>
    <w:p w14:paraId="01A3FB3C" w14:textId="77777777" w:rsidR="00C8280A" w:rsidRDefault="00C8280A">
      <w:pPr>
        <w:pStyle w:val="a8"/>
        <w:rPr>
          <w:lang w:val="en-US"/>
        </w:rPr>
      </w:pPr>
    </w:p>
    <w:p w14:paraId="462AA599" w14:textId="770F5130" w:rsidR="00182B24" w:rsidRDefault="00C8280A">
      <w:pPr>
        <w:pStyle w:val="a8"/>
      </w:pPr>
      <w:r w:rsidRPr="00C8280A">
        <w:t>https://judgesbg.org/wp-content/uploads/2019/07/pozicia_28052019.pdf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803310"/>
      <w:docPartObj>
        <w:docPartGallery w:val="Page Numbers (Top of Page)"/>
        <w:docPartUnique/>
      </w:docPartObj>
    </w:sdtPr>
    <w:sdtEndPr/>
    <w:sdtContent>
      <w:p w14:paraId="2C3969EF" w14:textId="77777777" w:rsidR="002A5785" w:rsidRDefault="002A57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D2">
          <w:rPr>
            <w:noProof/>
          </w:rPr>
          <w:t>3</w:t>
        </w:r>
        <w:r>
          <w:fldChar w:fldCharType="end"/>
        </w:r>
      </w:p>
    </w:sdtContent>
  </w:sdt>
  <w:p w14:paraId="31A1B357" w14:textId="77777777" w:rsidR="002A5785" w:rsidRDefault="002A5785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a Dokovska">
    <w15:presenceInfo w15:providerId="Windows Live" w15:userId="630053086c63f4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CD"/>
    <w:rsid w:val="00002FA7"/>
    <w:rsid w:val="00010AD2"/>
    <w:rsid w:val="000470D3"/>
    <w:rsid w:val="00053C62"/>
    <w:rsid w:val="000777E8"/>
    <w:rsid w:val="000864C4"/>
    <w:rsid w:val="000A29CB"/>
    <w:rsid w:val="000B23D6"/>
    <w:rsid w:val="000C3625"/>
    <w:rsid w:val="000C497C"/>
    <w:rsid w:val="00132BD4"/>
    <w:rsid w:val="00133872"/>
    <w:rsid w:val="001368CD"/>
    <w:rsid w:val="001410FB"/>
    <w:rsid w:val="0015605A"/>
    <w:rsid w:val="00182B24"/>
    <w:rsid w:val="00192BCC"/>
    <w:rsid w:val="0019356C"/>
    <w:rsid w:val="001A11C1"/>
    <w:rsid w:val="001B37B0"/>
    <w:rsid w:val="001E14AF"/>
    <w:rsid w:val="001E6899"/>
    <w:rsid w:val="001F6C6E"/>
    <w:rsid w:val="00220742"/>
    <w:rsid w:val="002270BF"/>
    <w:rsid w:val="00232DCB"/>
    <w:rsid w:val="00235923"/>
    <w:rsid w:val="0024636F"/>
    <w:rsid w:val="00260A66"/>
    <w:rsid w:val="00293312"/>
    <w:rsid w:val="00294926"/>
    <w:rsid w:val="002A5785"/>
    <w:rsid w:val="002F331F"/>
    <w:rsid w:val="00322630"/>
    <w:rsid w:val="003330CA"/>
    <w:rsid w:val="00333D22"/>
    <w:rsid w:val="0035554E"/>
    <w:rsid w:val="00356786"/>
    <w:rsid w:val="00370E9B"/>
    <w:rsid w:val="00371C0B"/>
    <w:rsid w:val="0039592A"/>
    <w:rsid w:val="003C4FE2"/>
    <w:rsid w:val="003D7371"/>
    <w:rsid w:val="003E4C0D"/>
    <w:rsid w:val="003E5000"/>
    <w:rsid w:val="003E7682"/>
    <w:rsid w:val="0043337D"/>
    <w:rsid w:val="00437E45"/>
    <w:rsid w:val="004423DE"/>
    <w:rsid w:val="0044458B"/>
    <w:rsid w:val="00456705"/>
    <w:rsid w:val="00480773"/>
    <w:rsid w:val="00481541"/>
    <w:rsid w:val="00482917"/>
    <w:rsid w:val="00482B7D"/>
    <w:rsid w:val="00490FEE"/>
    <w:rsid w:val="00497723"/>
    <w:rsid w:val="004B0FA9"/>
    <w:rsid w:val="004B2BC8"/>
    <w:rsid w:val="004E146E"/>
    <w:rsid w:val="004E665F"/>
    <w:rsid w:val="004F1FDB"/>
    <w:rsid w:val="00507A07"/>
    <w:rsid w:val="005152BD"/>
    <w:rsid w:val="00523568"/>
    <w:rsid w:val="005253BC"/>
    <w:rsid w:val="005416E4"/>
    <w:rsid w:val="0055081E"/>
    <w:rsid w:val="00554230"/>
    <w:rsid w:val="00554F37"/>
    <w:rsid w:val="00573DB4"/>
    <w:rsid w:val="005B746D"/>
    <w:rsid w:val="005C2A9B"/>
    <w:rsid w:val="005D5387"/>
    <w:rsid w:val="005E32F0"/>
    <w:rsid w:val="005F55DD"/>
    <w:rsid w:val="0061223E"/>
    <w:rsid w:val="00614864"/>
    <w:rsid w:val="00672079"/>
    <w:rsid w:val="00681243"/>
    <w:rsid w:val="006A4704"/>
    <w:rsid w:val="006B5F35"/>
    <w:rsid w:val="006C3C17"/>
    <w:rsid w:val="006C3DD5"/>
    <w:rsid w:val="006F1864"/>
    <w:rsid w:val="006F64FD"/>
    <w:rsid w:val="00701647"/>
    <w:rsid w:val="0071696E"/>
    <w:rsid w:val="00725B53"/>
    <w:rsid w:val="007634BC"/>
    <w:rsid w:val="00782B7E"/>
    <w:rsid w:val="00790509"/>
    <w:rsid w:val="007C4245"/>
    <w:rsid w:val="007C62B1"/>
    <w:rsid w:val="00804741"/>
    <w:rsid w:val="008123E5"/>
    <w:rsid w:val="008249BB"/>
    <w:rsid w:val="008743B4"/>
    <w:rsid w:val="00876456"/>
    <w:rsid w:val="00876E91"/>
    <w:rsid w:val="008A3408"/>
    <w:rsid w:val="008B09DD"/>
    <w:rsid w:val="008C54B2"/>
    <w:rsid w:val="008F2D28"/>
    <w:rsid w:val="00937E43"/>
    <w:rsid w:val="00947801"/>
    <w:rsid w:val="009626EC"/>
    <w:rsid w:val="0096514A"/>
    <w:rsid w:val="00985F54"/>
    <w:rsid w:val="009876B4"/>
    <w:rsid w:val="009B2062"/>
    <w:rsid w:val="009C4808"/>
    <w:rsid w:val="009E73C9"/>
    <w:rsid w:val="009F4EFB"/>
    <w:rsid w:val="00A474AB"/>
    <w:rsid w:val="00A55530"/>
    <w:rsid w:val="00A66BA2"/>
    <w:rsid w:val="00A90422"/>
    <w:rsid w:val="00A97EFD"/>
    <w:rsid w:val="00AA5480"/>
    <w:rsid w:val="00AB58A8"/>
    <w:rsid w:val="00AB5CF2"/>
    <w:rsid w:val="00AD10F1"/>
    <w:rsid w:val="00AF2D01"/>
    <w:rsid w:val="00B13EFB"/>
    <w:rsid w:val="00B17EE5"/>
    <w:rsid w:val="00B21EB6"/>
    <w:rsid w:val="00B631F1"/>
    <w:rsid w:val="00B842C0"/>
    <w:rsid w:val="00B844EC"/>
    <w:rsid w:val="00B90BC6"/>
    <w:rsid w:val="00B90FC5"/>
    <w:rsid w:val="00B96113"/>
    <w:rsid w:val="00BA58D0"/>
    <w:rsid w:val="00BD76B7"/>
    <w:rsid w:val="00C57889"/>
    <w:rsid w:val="00C631D4"/>
    <w:rsid w:val="00C73791"/>
    <w:rsid w:val="00C77DE9"/>
    <w:rsid w:val="00C8280A"/>
    <w:rsid w:val="00CB4E26"/>
    <w:rsid w:val="00CC4745"/>
    <w:rsid w:val="00CC71B9"/>
    <w:rsid w:val="00CC7AA6"/>
    <w:rsid w:val="00CF4931"/>
    <w:rsid w:val="00D06E4D"/>
    <w:rsid w:val="00D252E9"/>
    <w:rsid w:val="00D34A81"/>
    <w:rsid w:val="00D67F72"/>
    <w:rsid w:val="00D96A31"/>
    <w:rsid w:val="00DA35B1"/>
    <w:rsid w:val="00DB4C83"/>
    <w:rsid w:val="00DE4FAA"/>
    <w:rsid w:val="00DF696C"/>
    <w:rsid w:val="00E06BC0"/>
    <w:rsid w:val="00E1216F"/>
    <w:rsid w:val="00E30F00"/>
    <w:rsid w:val="00E3134D"/>
    <w:rsid w:val="00E4125E"/>
    <w:rsid w:val="00E41E67"/>
    <w:rsid w:val="00E52BF7"/>
    <w:rsid w:val="00E71DE3"/>
    <w:rsid w:val="00E76DE0"/>
    <w:rsid w:val="00E877E2"/>
    <w:rsid w:val="00EA4C61"/>
    <w:rsid w:val="00EC2A56"/>
    <w:rsid w:val="00EC3000"/>
    <w:rsid w:val="00ED3CBB"/>
    <w:rsid w:val="00ED6841"/>
    <w:rsid w:val="00F06933"/>
    <w:rsid w:val="00F34DD5"/>
    <w:rsid w:val="00F36A2E"/>
    <w:rsid w:val="00F47B41"/>
    <w:rsid w:val="00F70EEB"/>
    <w:rsid w:val="00F907A0"/>
    <w:rsid w:val="00F914D2"/>
    <w:rsid w:val="00FB0D91"/>
    <w:rsid w:val="00FB5C45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3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C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A5785"/>
    <w:rPr>
      <w:lang w:eastAsia="bg-BG"/>
    </w:rPr>
  </w:style>
  <w:style w:type="paragraph" w:styleId="a6">
    <w:name w:val="footer"/>
    <w:basedOn w:val="a"/>
    <w:link w:val="a7"/>
    <w:uiPriority w:val="99"/>
    <w:unhideWhenUsed/>
    <w:rsid w:val="002A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A5785"/>
    <w:rPr>
      <w:lang w:eastAsia="bg-BG"/>
    </w:rPr>
  </w:style>
  <w:style w:type="paragraph" w:styleId="a8">
    <w:name w:val="footnote text"/>
    <w:basedOn w:val="a"/>
    <w:link w:val="a9"/>
    <w:uiPriority w:val="99"/>
    <w:semiHidden/>
    <w:unhideWhenUsed/>
    <w:rsid w:val="00182B24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182B24"/>
    <w:rPr>
      <w:sz w:val="20"/>
      <w:szCs w:val="20"/>
      <w:lang w:eastAsia="bg-BG"/>
    </w:rPr>
  </w:style>
  <w:style w:type="character" w:styleId="aa">
    <w:name w:val="footnote reference"/>
    <w:basedOn w:val="a0"/>
    <w:uiPriority w:val="99"/>
    <w:semiHidden/>
    <w:unhideWhenUsed/>
    <w:rsid w:val="00182B2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96514A"/>
    <w:rPr>
      <w:rFonts w:ascii="Segoe UI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C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A5785"/>
    <w:rPr>
      <w:lang w:eastAsia="bg-BG"/>
    </w:rPr>
  </w:style>
  <w:style w:type="paragraph" w:styleId="a6">
    <w:name w:val="footer"/>
    <w:basedOn w:val="a"/>
    <w:link w:val="a7"/>
    <w:uiPriority w:val="99"/>
    <w:unhideWhenUsed/>
    <w:rsid w:val="002A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A5785"/>
    <w:rPr>
      <w:lang w:eastAsia="bg-BG"/>
    </w:rPr>
  </w:style>
  <w:style w:type="paragraph" w:styleId="a8">
    <w:name w:val="footnote text"/>
    <w:basedOn w:val="a"/>
    <w:link w:val="a9"/>
    <w:uiPriority w:val="99"/>
    <w:semiHidden/>
    <w:unhideWhenUsed/>
    <w:rsid w:val="00182B24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182B24"/>
    <w:rPr>
      <w:sz w:val="20"/>
      <w:szCs w:val="20"/>
      <w:lang w:eastAsia="bg-BG"/>
    </w:rPr>
  </w:style>
  <w:style w:type="character" w:styleId="aa">
    <w:name w:val="footnote reference"/>
    <w:basedOn w:val="a0"/>
    <w:uiPriority w:val="99"/>
    <w:semiHidden/>
    <w:unhideWhenUsed/>
    <w:rsid w:val="00182B2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96514A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udgesb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judgesbg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D766-0C28-4B66-8436-297FCAFD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Дечев</dc:creator>
  <cp:keywords/>
  <dc:description/>
  <cp:lastModifiedBy>Julia</cp:lastModifiedBy>
  <cp:revision>9</cp:revision>
  <dcterms:created xsi:type="dcterms:W3CDTF">2019-10-22T12:57:00Z</dcterms:created>
  <dcterms:modified xsi:type="dcterms:W3CDTF">2019-11-07T06:59:00Z</dcterms:modified>
</cp:coreProperties>
</file>