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0B29" w14:textId="42862F24" w:rsidR="00335F1D" w:rsidRPr="006E0B83" w:rsidRDefault="006E0B83" w:rsidP="006E0B83">
      <w:pPr>
        <w:spacing w:line="360" w:lineRule="auto"/>
        <w:rPr>
          <w:rFonts w:cs="Times New Roman"/>
          <w:i/>
          <w:sz w:val="28"/>
          <w:szCs w:val="28"/>
          <w:u w:val="single"/>
          <w:lang w:val="bg-BG"/>
        </w:rPr>
      </w:pPr>
      <w:r w:rsidRPr="006E0B83">
        <w:rPr>
          <w:rFonts w:cs="Times New Roman"/>
          <w:i/>
          <w:sz w:val="28"/>
          <w:szCs w:val="28"/>
          <w:u w:val="single"/>
          <w:lang w:val="bg-BG"/>
        </w:rPr>
        <w:t xml:space="preserve">Публикувано в сб. Научни трудове на Института за държавата и правото, т. </w:t>
      </w:r>
      <w:r w:rsidRPr="006E0B83">
        <w:rPr>
          <w:rFonts w:cs="Times New Roman"/>
          <w:i/>
          <w:sz w:val="28"/>
          <w:szCs w:val="28"/>
          <w:u w:val="single"/>
          <w:lang w:val="de-DE"/>
        </w:rPr>
        <w:t>XVII</w:t>
      </w:r>
      <w:r w:rsidRPr="006E0B83">
        <w:rPr>
          <w:rFonts w:cs="Times New Roman"/>
          <w:i/>
          <w:sz w:val="28"/>
          <w:szCs w:val="28"/>
          <w:u w:val="single"/>
          <w:lang w:val="bg-BG"/>
        </w:rPr>
        <w:t>, издание на ИДП-БАН, София, 2018 г.</w:t>
      </w:r>
      <w:r w:rsidR="003F0290">
        <w:rPr>
          <w:rFonts w:cs="Times New Roman"/>
          <w:i/>
          <w:sz w:val="28"/>
          <w:szCs w:val="28"/>
          <w:u w:val="single"/>
          <w:lang w:val="bg-BG"/>
        </w:rPr>
        <w:t>, стр. 120-157.</w:t>
      </w:r>
    </w:p>
    <w:p w14:paraId="1878966E" w14:textId="77777777" w:rsidR="006E0B83" w:rsidRDefault="006E0B83" w:rsidP="00335F1D">
      <w:pPr>
        <w:spacing w:line="360" w:lineRule="auto"/>
        <w:jc w:val="center"/>
        <w:rPr>
          <w:rFonts w:cs="Times New Roman"/>
          <w:b/>
          <w:sz w:val="28"/>
          <w:szCs w:val="28"/>
          <w:lang w:val="bg-BG"/>
        </w:rPr>
      </w:pPr>
    </w:p>
    <w:p w14:paraId="73E3736A" w14:textId="77777777" w:rsidR="006E0B83" w:rsidRDefault="006E0B83" w:rsidP="00335F1D">
      <w:pPr>
        <w:spacing w:line="360" w:lineRule="auto"/>
        <w:jc w:val="center"/>
        <w:rPr>
          <w:rFonts w:cs="Times New Roman"/>
          <w:b/>
          <w:sz w:val="28"/>
          <w:szCs w:val="28"/>
          <w:lang w:val="bg-BG"/>
        </w:rPr>
      </w:pPr>
    </w:p>
    <w:p w14:paraId="248A8D28" w14:textId="652FBFF1" w:rsidR="00223443" w:rsidRPr="00335F1D" w:rsidRDefault="00895BCA" w:rsidP="00335F1D">
      <w:pPr>
        <w:spacing w:line="360" w:lineRule="auto"/>
        <w:jc w:val="center"/>
        <w:rPr>
          <w:rFonts w:cs="Times New Roman"/>
          <w:b/>
          <w:sz w:val="28"/>
          <w:szCs w:val="28"/>
          <w:lang w:val="bg-BG"/>
        </w:rPr>
      </w:pPr>
      <w:r w:rsidRPr="00335F1D">
        <w:rPr>
          <w:rFonts w:cs="Times New Roman"/>
          <w:b/>
          <w:sz w:val="28"/>
          <w:szCs w:val="28"/>
          <w:lang w:val="bg-BG"/>
        </w:rPr>
        <w:t xml:space="preserve">Местно арбитражно решение. </w:t>
      </w:r>
      <w:r w:rsidR="00D043CF" w:rsidRPr="00335F1D">
        <w:rPr>
          <w:rFonts w:cs="Times New Roman"/>
          <w:b/>
          <w:sz w:val="28"/>
          <w:szCs w:val="28"/>
          <w:lang w:val="bg-BG"/>
        </w:rPr>
        <w:t>Прикрепяне на правните последици</w:t>
      </w:r>
      <w:r w:rsidR="00837F9F" w:rsidRPr="00335F1D">
        <w:rPr>
          <w:rFonts w:cs="Times New Roman"/>
          <w:b/>
          <w:sz w:val="28"/>
          <w:szCs w:val="28"/>
          <w:lang w:val="bg-BG"/>
        </w:rPr>
        <w:t xml:space="preserve"> (</w:t>
      </w:r>
      <w:r w:rsidR="00F14DF6" w:rsidRPr="00335F1D">
        <w:rPr>
          <w:rFonts w:cs="Times New Roman"/>
          <w:b/>
          <w:sz w:val="28"/>
          <w:szCs w:val="28"/>
          <w:lang w:val="bg-BG"/>
        </w:rPr>
        <w:t>Обхват на законодателството</w:t>
      </w:r>
      <w:r w:rsidR="00837F9F" w:rsidRPr="00335F1D">
        <w:rPr>
          <w:rFonts w:cs="Times New Roman"/>
          <w:b/>
          <w:sz w:val="28"/>
          <w:szCs w:val="28"/>
          <w:lang w:val="bg-BG"/>
        </w:rPr>
        <w:t>)</w:t>
      </w:r>
    </w:p>
    <w:p w14:paraId="1A31031B" w14:textId="222E03F6" w:rsidR="00A91613" w:rsidRPr="00335F1D" w:rsidRDefault="00A91613" w:rsidP="00335F1D">
      <w:pPr>
        <w:spacing w:line="360" w:lineRule="auto"/>
        <w:jc w:val="center"/>
        <w:rPr>
          <w:rFonts w:cs="Times New Roman"/>
          <w:b/>
          <w:sz w:val="28"/>
          <w:szCs w:val="28"/>
          <w:lang w:val="bg-BG"/>
        </w:rPr>
      </w:pPr>
    </w:p>
    <w:p w14:paraId="5A5AAF8F" w14:textId="640DEDD1" w:rsidR="005C5132" w:rsidRPr="00335F1D" w:rsidRDefault="005C5132" w:rsidP="00335F1D">
      <w:pPr>
        <w:spacing w:line="360" w:lineRule="auto"/>
        <w:jc w:val="center"/>
        <w:rPr>
          <w:rFonts w:cs="Times New Roman"/>
          <w:b/>
          <w:sz w:val="28"/>
          <w:szCs w:val="28"/>
          <w:lang w:val="bg-BG"/>
        </w:rPr>
      </w:pPr>
    </w:p>
    <w:p w14:paraId="44CDE6C9" w14:textId="77777777" w:rsidR="00B02FDA" w:rsidRDefault="00B02FDA" w:rsidP="00B02FDA">
      <w:pPr>
        <w:pStyle w:val="Pipo1"/>
        <w:spacing w:after="120"/>
        <w:ind w:left="0" w:firstLine="0"/>
        <w:rPr>
          <w:i/>
          <w:sz w:val="28"/>
          <w:szCs w:val="28"/>
          <w:lang w:val="bg-BG"/>
        </w:rPr>
      </w:pPr>
    </w:p>
    <w:p w14:paraId="21D6D8DC" w14:textId="17B2E37D" w:rsidR="00B02FDA" w:rsidRPr="00335F1D" w:rsidRDefault="00B02FDA" w:rsidP="00B02FDA">
      <w:pPr>
        <w:pStyle w:val="Pipo1"/>
        <w:spacing w:after="120"/>
        <w:ind w:left="0" w:firstLine="0"/>
        <w:rPr>
          <w:i/>
          <w:sz w:val="28"/>
          <w:szCs w:val="28"/>
          <w:lang w:val="en-US"/>
        </w:rPr>
      </w:pPr>
      <w:r w:rsidRPr="00B02FDA">
        <w:rPr>
          <w:b/>
          <w:i/>
          <w:sz w:val="28"/>
          <w:szCs w:val="28"/>
          <w:lang w:val="bg-BG"/>
        </w:rPr>
        <w:t>д-р Петър Георгиев Бончовски</w:t>
      </w:r>
      <w:r w:rsidRPr="00335F1D">
        <w:rPr>
          <w:i/>
          <w:sz w:val="28"/>
          <w:szCs w:val="28"/>
          <w:lang w:val="bg-BG"/>
        </w:rPr>
        <w:t xml:space="preserve">, доцент в Института за държавата и правота при Българска академия на Науките, София, 1000 ул. „Сердика“ 4, тел. 0887627334, </w:t>
      </w:r>
      <w:hyperlink r:id="rId8" w:history="1">
        <w:r w:rsidRPr="00335F1D">
          <w:rPr>
            <w:rStyle w:val="Hyperlink"/>
            <w:i/>
            <w:sz w:val="28"/>
            <w:szCs w:val="28"/>
            <w:lang w:val="en-US"/>
          </w:rPr>
          <w:t>pbonchovski@outlook.com</w:t>
        </w:r>
      </w:hyperlink>
      <w:bookmarkStart w:id="0" w:name="_GoBack"/>
      <w:bookmarkEnd w:id="0"/>
    </w:p>
    <w:p w14:paraId="4A4A457D" w14:textId="77777777" w:rsidR="00B02FDA" w:rsidRPr="00335F1D" w:rsidRDefault="00B02FDA" w:rsidP="00B02FDA">
      <w:pPr>
        <w:pStyle w:val="Pipo1"/>
        <w:spacing w:after="120"/>
        <w:ind w:left="0" w:firstLine="0"/>
        <w:rPr>
          <w:i/>
          <w:sz w:val="28"/>
          <w:szCs w:val="28"/>
          <w:lang w:val="en-US"/>
        </w:rPr>
      </w:pPr>
    </w:p>
    <w:p w14:paraId="1E58B6E3" w14:textId="77777777" w:rsidR="00B02FDA" w:rsidRPr="00335F1D" w:rsidRDefault="00B02FDA" w:rsidP="00B02FDA">
      <w:pPr>
        <w:pStyle w:val="Pipo1"/>
        <w:spacing w:after="120"/>
        <w:ind w:left="0" w:firstLine="0"/>
        <w:rPr>
          <w:i/>
          <w:sz w:val="28"/>
          <w:szCs w:val="28"/>
          <w:lang w:val="en-US"/>
        </w:rPr>
      </w:pPr>
      <w:r w:rsidRPr="00B02FDA">
        <w:rPr>
          <w:b/>
          <w:i/>
          <w:sz w:val="28"/>
          <w:szCs w:val="28"/>
          <w:lang w:val="en-US"/>
        </w:rPr>
        <w:t>Petar Georgiev Bonchovski, PhD</w:t>
      </w:r>
      <w:r w:rsidRPr="00335F1D">
        <w:rPr>
          <w:i/>
          <w:sz w:val="28"/>
          <w:szCs w:val="28"/>
          <w:lang w:val="en-US"/>
        </w:rPr>
        <w:t xml:space="preserve">, Associate Professor at the Institute for Legal Studies at the Bulgarian Academy of Sciences, Sofia 1000, 4 </w:t>
      </w:r>
      <w:proofErr w:type="spellStart"/>
      <w:r w:rsidRPr="00335F1D">
        <w:rPr>
          <w:i/>
          <w:sz w:val="28"/>
          <w:szCs w:val="28"/>
          <w:lang w:val="en-US"/>
        </w:rPr>
        <w:t>Serdika</w:t>
      </w:r>
      <w:proofErr w:type="spellEnd"/>
      <w:r w:rsidRPr="00335F1D">
        <w:rPr>
          <w:i/>
          <w:sz w:val="28"/>
          <w:szCs w:val="28"/>
          <w:lang w:val="en-US"/>
        </w:rPr>
        <w:t xml:space="preserve"> Str., tel. 0887627334, </w:t>
      </w:r>
      <w:hyperlink r:id="rId9" w:history="1">
        <w:r w:rsidRPr="00335F1D">
          <w:rPr>
            <w:rStyle w:val="Hyperlink"/>
            <w:i/>
            <w:sz w:val="28"/>
            <w:szCs w:val="28"/>
            <w:lang w:val="en-US"/>
          </w:rPr>
          <w:t>pbonchovski@outlook.com</w:t>
        </w:r>
      </w:hyperlink>
      <w:r w:rsidRPr="00335F1D">
        <w:rPr>
          <w:i/>
          <w:sz w:val="28"/>
          <w:szCs w:val="28"/>
          <w:lang w:val="en-US"/>
        </w:rPr>
        <w:t>.</w:t>
      </w:r>
    </w:p>
    <w:p w14:paraId="39128CDE" w14:textId="77777777" w:rsidR="00B02FDA" w:rsidRPr="00B02FDA" w:rsidRDefault="00B02FDA" w:rsidP="00335F1D">
      <w:pPr>
        <w:spacing w:line="360" w:lineRule="auto"/>
        <w:jc w:val="center"/>
        <w:rPr>
          <w:rFonts w:cs="Times New Roman"/>
          <w:b/>
          <w:sz w:val="28"/>
          <w:szCs w:val="28"/>
        </w:rPr>
      </w:pPr>
    </w:p>
    <w:p w14:paraId="27470F0F" w14:textId="6C196E8A" w:rsidR="009C40E2" w:rsidRPr="00B02FDA" w:rsidRDefault="009C40E2" w:rsidP="00335F1D">
      <w:pPr>
        <w:spacing w:line="360" w:lineRule="auto"/>
        <w:jc w:val="both"/>
        <w:rPr>
          <w:rFonts w:cs="Times New Roman"/>
          <w:b/>
          <w:sz w:val="28"/>
          <w:szCs w:val="28"/>
          <w:lang w:val="bg-BG"/>
        </w:rPr>
      </w:pPr>
    </w:p>
    <w:p w14:paraId="26B297E6" w14:textId="2311DCC9" w:rsidR="009C40E2" w:rsidRPr="00335F1D" w:rsidRDefault="009C40E2" w:rsidP="00335F1D">
      <w:pPr>
        <w:pStyle w:val="Heading1"/>
        <w:ind w:firstLine="709"/>
        <w:rPr>
          <w:b/>
        </w:rPr>
      </w:pPr>
      <w:r w:rsidRPr="00335F1D">
        <w:rPr>
          <w:b/>
        </w:rPr>
        <w:t>Уводни бележки</w:t>
      </w:r>
    </w:p>
    <w:p w14:paraId="7F4FC1CA" w14:textId="77777777" w:rsidR="00D55D6C" w:rsidRPr="00335F1D" w:rsidRDefault="00D55D6C" w:rsidP="00335F1D">
      <w:pPr>
        <w:jc w:val="both"/>
        <w:rPr>
          <w:rFonts w:cs="Times New Roman"/>
          <w:sz w:val="28"/>
          <w:szCs w:val="28"/>
          <w:lang w:val="bg-BG"/>
        </w:rPr>
      </w:pPr>
    </w:p>
    <w:p w14:paraId="7CE4983B" w14:textId="202DC4AB" w:rsidR="00BD01D7" w:rsidRPr="00335F1D" w:rsidRDefault="009840EA" w:rsidP="00335F1D">
      <w:pPr>
        <w:spacing w:after="120" w:line="360" w:lineRule="auto"/>
        <w:ind w:firstLine="709"/>
        <w:jc w:val="both"/>
        <w:rPr>
          <w:rFonts w:cs="Times New Roman"/>
          <w:sz w:val="28"/>
          <w:szCs w:val="28"/>
          <w:lang w:val="bg-BG"/>
        </w:rPr>
      </w:pPr>
      <w:r w:rsidRPr="00335F1D">
        <w:rPr>
          <w:rFonts w:cs="Times New Roman"/>
          <w:sz w:val="28"/>
          <w:szCs w:val="28"/>
          <w:lang w:val="bg-BG"/>
        </w:rPr>
        <w:tab/>
      </w:r>
      <w:r w:rsidRPr="00335F1D">
        <w:rPr>
          <w:rFonts w:cs="Times New Roman"/>
          <w:b/>
          <w:sz w:val="28"/>
          <w:szCs w:val="28"/>
          <w:lang w:val="bg-BG"/>
        </w:rPr>
        <w:t>1.</w:t>
      </w:r>
      <w:r w:rsidR="00BD01D7" w:rsidRPr="00335F1D">
        <w:rPr>
          <w:rFonts w:cs="Times New Roman"/>
          <w:b/>
          <w:sz w:val="28"/>
          <w:szCs w:val="28"/>
          <w:lang w:val="bg-BG"/>
        </w:rPr>
        <w:t>1.</w:t>
      </w:r>
      <w:r w:rsidRPr="00335F1D">
        <w:rPr>
          <w:rFonts w:cs="Times New Roman"/>
          <w:b/>
          <w:sz w:val="28"/>
          <w:szCs w:val="28"/>
          <w:lang w:val="bg-BG"/>
        </w:rPr>
        <w:t xml:space="preserve"> </w:t>
      </w:r>
      <w:r w:rsidR="00BD01D7" w:rsidRPr="00335F1D">
        <w:rPr>
          <w:rFonts w:cs="Times New Roman"/>
          <w:sz w:val="28"/>
          <w:szCs w:val="28"/>
          <w:lang w:val="bg-BG"/>
        </w:rPr>
        <w:t xml:space="preserve">В сравнителноправен аспект съществува определена тенденция към разширяване на обхвата на арбитражното </w:t>
      </w:r>
      <w:r w:rsidR="00BD01D7" w:rsidRPr="003C6261">
        <w:rPr>
          <w:rFonts w:cs="Times New Roman"/>
          <w:sz w:val="28"/>
          <w:szCs w:val="28"/>
          <w:lang w:val="bg-BG"/>
        </w:rPr>
        <w:t>производств</w:t>
      </w:r>
      <w:r w:rsidR="003C6261">
        <w:rPr>
          <w:rFonts w:cs="Times New Roman"/>
          <w:sz w:val="28"/>
          <w:szCs w:val="28"/>
          <w:lang w:val="bg-BG"/>
        </w:rPr>
        <w:t>о</w:t>
      </w:r>
      <w:r w:rsidR="00BD01D7" w:rsidRPr="00335F1D">
        <w:rPr>
          <w:rFonts w:cs="Times New Roman"/>
          <w:sz w:val="28"/>
          <w:szCs w:val="28"/>
          <w:lang w:val="bg-BG"/>
        </w:rPr>
        <w:t xml:space="preserve"> </w:t>
      </w:r>
      <w:r w:rsidR="00B170DD" w:rsidRPr="00335F1D">
        <w:rPr>
          <w:rFonts w:cs="Times New Roman"/>
          <w:sz w:val="28"/>
          <w:szCs w:val="28"/>
          <w:lang w:val="bg-BG"/>
        </w:rPr>
        <w:t xml:space="preserve">като способ за разрешаване на граждански в широк смисъл спорове </w:t>
      </w:r>
      <w:r w:rsidR="00BD01D7" w:rsidRPr="00335F1D">
        <w:rPr>
          <w:rFonts w:cs="Times New Roman"/>
          <w:sz w:val="28"/>
          <w:szCs w:val="28"/>
          <w:lang w:val="bg-BG"/>
        </w:rPr>
        <w:t xml:space="preserve">извън </w:t>
      </w:r>
      <w:r w:rsidR="00B170DD" w:rsidRPr="00335F1D">
        <w:rPr>
          <w:rFonts w:cs="Times New Roman"/>
          <w:sz w:val="28"/>
          <w:szCs w:val="28"/>
          <w:lang w:val="bg-BG"/>
        </w:rPr>
        <w:t xml:space="preserve">хипотезите на </w:t>
      </w:r>
      <w:r w:rsidR="00BD01D7" w:rsidRPr="00335F1D">
        <w:rPr>
          <w:rFonts w:cs="Times New Roman"/>
          <w:sz w:val="28"/>
          <w:szCs w:val="28"/>
          <w:lang w:val="bg-BG"/>
        </w:rPr>
        <w:lastRenderedPageBreak/>
        <w:t>международен арбитраж по търговски спорове. Възможен е например арбитраж по спорове, при които освен гражданскоправни, има и засилено приложение на публичноправна уредба. Примери са</w:t>
      </w:r>
      <w:r w:rsidR="00C6111B">
        <w:rPr>
          <w:rFonts w:cs="Times New Roman"/>
          <w:sz w:val="28"/>
          <w:szCs w:val="28"/>
          <w:lang w:val="bg-BG"/>
        </w:rPr>
        <w:t>:</w:t>
      </w:r>
      <w:r w:rsidR="00BD01D7" w:rsidRPr="00335F1D">
        <w:rPr>
          <w:rFonts w:cs="Times New Roman"/>
          <w:sz w:val="28"/>
          <w:szCs w:val="28"/>
          <w:lang w:val="bg-BG"/>
        </w:rPr>
        <w:t xml:space="preserve"> спорове във връзка със защитата на потребителите, във връзка с нелоялна конкуренция, злоупотреба с господстващо или монополно положение, спорове в дружественото право и други</w:t>
      </w:r>
      <w:r w:rsidR="00BD01D7" w:rsidRPr="00335F1D">
        <w:rPr>
          <w:rStyle w:val="FootnoteReference"/>
          <w:rFonts w:cs="Times New Roman"/>
          <w:sz w:val="28"/>
          <w:szCs w:val="28"/>
          <w:lang w:val="bg-BG"/>
        </w:rPr>
        <w:footnoteReference w:id="1"/>
      </w:r>
      <w:r w:rsidR="00BD01D7" w:rsidRPr="00335F1D">
        <w:rPr>
          <w:rFonts w:cs="Times New Roman"/>
          <w:sz w:val="28"/>
          <w:szCs w:val="28"/>
          <w:lang w:val="bg-BG"/>
        </w:rPr>
        <w:t>.</w:t>
      </w:r>
    </w:p>
    <w:p w14:paraId="68B11627" w14:textId="73F2861F" w:rsidR="00BD01D7" w:rsidRPr="00335F1D" w:rsidRDefault="00BD01D7" w:rsidP="00335F1D">
      <w:pPr>
        <w:spacing w:after="120" w:line="360" w:lineRule="auto"/>
        <w:ind w:firstLine="709"/>
        <w:jc w:val="both"/>
        <w:rPr>
          <w:rFonts w:cs="Times New Roman"/>
          <w:sz w:val="28"/>
          <w:szCs w:val="28"/>
          <w:lang w:val="bg-BG"/>
        </w:rPr>
      </w:pPr>
      <w:r w:rsidRPr="00335F1D">
        <w:rPr>
          <w:rFonts w:cs="Times New Roman"/>
          <w:b/>
          <w:sz w:val="28"/>
          <w:szCs w:val="28"/>
          <w:lang w:val="bg-BG"/>
        </w:rPr>
        <w:t>1.2.</w:t>
      </w:r>
      <w:r w:rsidRPr="00335F1D">
        <w:rPr>
          <w:rFonts w:cs="Times New Roman"/>
          <w:sz w:val="28"/>
          <w:szCs w:val="28"/>
          <w:lang w:val="bg-BG"/>
        </w:rPr>
        <w:t xml:space="preserve"> Конкретно за Р България</w:t>
      </w:r>
      <w:r w:rsidRPr="00335F1D">
        <w:rPr>
          <w:rStyle w:val="FootnoteReference"/>
          <w:rFonts w:cs="Times New Roman"/>
          <w:sz w:val="28"/>
          <w:szCs w:val="28"/>
          <w:lang w:val="bg-BG"/>
        </w:rPr>
        <w:footnoteReference w:id="2"/>
      </w:r>
      <w:r w:rsidRPr="00335F1D">
        <w:rPr>
          <w:rFonts w:cs="Times New Roman"/>
          <w:sz w:val="28"/>
          <w:szCs w:val="28"/>
          <w:lang w:val="bg-BG"/>
        </w:rPr>
        <w:t xml:space="preserve"> може също да се наблюдава тенденцията, че освен приложение при търговските спорове с международен елемент, арбитражът се използва във всички клонове на частното право, където това е допустимо</w:t>
      </w:r>
      <w:r w:rsidR="00CE15C3" w:rsidRPr="00335F1D">
        <w:rPr>
          <w:rFonts w:cs="Times New Roman"/>
          <w:sz w:val="28"/>
          <w:szCs w:val="28"/>
          <w:lang w:val="bg-BG"/>
        </w:rPr>
        <w:t xml:space="preserve"> (</w:t>
      </w:r>
      <w:r w:rsidR="00412B38" w:rsidRPr="00335F1D">
        <w:rPr>
          <w:rFonts w:cs="Times New Roman"/>
          <w:sz w:val="28"/>
          <w:szCs w:val="28"/>
          <w:lang w:val="bg-BG"/>
        </w:rPr>
        <w:t>базирано на</w:t>
      </w:r>
      <w:r w:rsidR="00F1276B" w:rsidRPr="00335F1D">
        <w:rPr>
          <w:rFonts w:cs="Times New Roman"/>
          <w:sz w:val="28"/>
          <w:szCs w:val="28"/>
          <w:lang w:val="bg-BG"/>
        </w:rPr>
        <w:t xml:space="preserve"> чл. 19, ал. 1-2 ГПК</w:t>
      </w:r>
      <w:r w:rsidR="00F1276B" w:rsidRPr="00335F1D">
        <w:rPr>
          <w:rStyle w:val="FootnoteReference"/>
          <w:rFonts w:cs="Times New Roman"/>
          <w:sz w:val="28"/>
          <w:szCs w:val="28"/>
          <w:lang w:val="bg-BG"/>
        </w:rPr>
        <w:footnoteReference w:id="3"/>
      </w:r>
      <w:r w:rsidR="00412B38" w:rsidRPr="00335F1D">
        <w:rPr>
          <w:rFonts w:cs="Times New Roman"/>
          <w:sz w:val="28"/>
          <w:szCs w:val="28"/>
          <w:lang w:val="bg-BG"/>
        </w:rPr>
        <w:t xml:space="preserve"> и на универсалността на ЗМТА</w:t>
      </w:r>
      <w:r w:rsidR="00412B38" w:rsidRPr="00335F1D">
        <w:rPr>
          <w:rStyle w:val="FootnoteReference"/>
          <w:rFonts w:cs="Times New Roman"/>
          <w:sz w:val="28"/>
          <w:szCs w:val="28"/>
          <w:lang w:val="bg-BG"/>
        </w:rPr>
        <w:footnoteReference w:id="4"/>
      </w:r>
      <w:r w:rsidR="00CE15C3" w:rsidRPr="00335F1D">
        <w:rPr>
          <w:rFonts w:cs="Times New Roman"/>
          <w:sz w:val="28"/>
          <w:szCs w:val="28"/>
          <w:lang w:val="bg-BG"/>
        </w:rPr>
        <w:t>)</w:t>
      </w:r>
      <w:r w:rsidRPr="00335F1D">
        <w:rPr>
          <w:rFonts w:cs="Times New Roman"/>
          <w:sz w:val="28"/>
          <w:szCs w:val="28"/>
          <w:lang w:val="bg-BG"/>
        </w:rPr>
        <w:t>. Включително често към арбитраж се прибягва и по спорове с чисто национална природа (вътрешен арбитраж)</w:t>
      </w:r>
      <w:r w:rsidRPr="00335F1D">
        <w:rPr>
          <w:rStyle w:val="FootnoteReference"/>
          <w:rFonts w:cs="Times New Roman"/>
          <w:sz w:val="28"/>
          <w:szCs w:val="28"/>
          <w:lang w:val="bg-BG"/>
        </w:rPr>
        <w:footnoteReference w:id="5"/>
      </w:r>
      <w:r w:rsidRPr="00335F1D">
        <w:rPr>
          <w:rFonts w:cs="Times New Roman"/>
          <w:sz w:val="28"/>
          <w:szCs w:val="28"/>
          <w:lang w:val="bg-BG"/>
        </w:rPr>
        <w:t>. По тези причини значително се увеличи и броя</w:t>
      </w:r>
      <w:r w:rsidR="00C6111B">
        <w:rPr>
          <w:rFonts w:cs="Times New Roman"/>
          <w:sz w:val="28"/>
          <w:szCs w:val="28"/>
          <w:lang w:val="bg-BG"/>
        </w:rPr>
        <w:t>т</w:t>
      </w:r>
      <w:r w:rsidRPr="00335F1D">
        <w:rPr>
          <w:rFonts w:cs="Times New Roman"/>
          <w:sz w:val="28"/>
          <w:szCs w:val="28"/>
          <w:lang w:val="bg-BG"/>
        </w:rPr>
        <w:t xml:space="preserve"> на постоянно действащите арбитражни институции, както и на арбитражите </w:t>
      </w:r>
      <w:r w:rsidRPr="00335F1D">
        <w:rPr>
          <w:rFonts w:cs="Times New Roman"/>
          <w:sz w:val="28"/>
          <w:szCs w:val="28"/>
        </w:rPr>
        <w:t>ad</w:t>
      </w:r>
      <w:r w:rsidRPr="00335F1D">
        <w:rPr>
          <w:rFonts w:cs="Times New Roman"/>
          <w:sz w:val="28"/>
          <w:szCs w:val="28"/>
          <w:lang w:val="bg-BG"/>
        </w:rPr>
        <w:t xml:space="preserve"> </w:t>
      </w:r>
      <w:r w:rsidRPr="00335F1D">
        <w:rPr>
          <w:rFonts w:cs="Times New Roman"/>
          <w:sz w:val="28"/>
          <w:szCs w:val="28"/>
        </w:rPr>
        <w:t>hoc</w:t>
      </w:r>
      <w:r w:rsidRPr="00335F1D">
        <w:rPr>
          <w:rStyle w:val="FootnoteReference"/>
          <w:rFonts w:cs="Times New Roman"/>
          <w:sz w:val="28"/>
          <w:szCs w:val="28"/>
        </w:rPr>
        <w:footnoteReference w:id="6"/>
      </w:r>
      <w:r w:rsidRPr="00335F1D">
        <w:rPr>
          <w:rFonts w:cs="Times New Roman"/>
          <w:sz w:val="28"/>
          <w:szCs w:val="28"/>
          <w:lang w:val="bg-BG"/>
        </w:rPr>
        <w:t>.</w:t>
      </w:r>
    </w:p>
    <w:p w14:paraId="1F3D5217" w14:textId="710A46CD" w:rsidR="00B170DD" w:rsidRPr="00335F1D" w:rsidRDefault="00BD01D7" w:rsidP="00335F1D">
      <w:pPr>
        <w:spacing w:after="120" w:line="360" w:lineRule="auto"/>
        <w:ind w:firstLine="720"/>
        <w:jc w:val="both"/>
        <w:rPr>
          <w:rFonts w:cs="Times New Roman"/>
          <w:sz w:val="28"/>
          <w:szCs w:val="28"/>
          <w:lang w:val="bg-BG"/>
        </w:rPr>
      </w:pPr>
      <w:r w:rsidRPr="00335F1D">
        <w:rPr>
          <w:rFonts w:cs="Times New Roman"/>
          <w:b/>
          <w:sz w:val="28"/>
          <w:szCs w:val="28"/>
          <w:lang w:val="bg-BG"/>
        </w:rPr>
        <w:t>1.3.</w:t>
      </w:r>
      <w:r w:rsidRPr="00335F1D">
        <w:rPr>
          <w:rFonts w:cs="Times New Roman"/>
          <w:sz w:val="28"/>
          <w:szCs w:val="28"/>
          <w:lang w:val="bg-BG"/>
        </w:rPr>
        <w:t xml:space="preserve"> Освен обичайно изтъкваните предимства на арбитража, горната тенденция е резултат от необходимостта от </w:t>
      </w:r>
      <w:r w:rsidR="00FD56BA" w:rsidRPr="00335F1D">
        <w:rPr>
          <w:rFonts w:cs="Times New Roman"/>
          <w:sz w:val="28"/>
          <w:szCs w:val="28"/>
          <w:lang w:val="bg-BG"/>
        </w:rPr>
        <w:t xml:space="preserve">справедливо и компетентно </w:t>
      </w:r>
      <w:r w:rsidR="00FD56BA" w:rsidRPr="00335F1D">
        <w:rPr>
          <w:rFonts w:cs="Times New Roman"/>
          <w:sz w:val="28"/>
          <w:szCs w:val="28"/>
          <w:lang w:val="bg-BG"/>
        </w:rPr>
        <w:lastRenderedPageBreak/>
        <w:t>правораздаване</w:t>
      </w:r>
      <w:r w:rsidR="00FD56BA" w:rsidRPr="00335F1D">
        <w:rPr>
          <w:rStyle w:val="FootnoteReference"/>
          <w:rFonts w:cs="Times New Roman"/>
          <w:sz w:val="28"/>
          <w:szCs w:val="28"/>
          <w:lang w:val="bg-BG"/>
        </w:rPr>
        <w:footnoteReference w:id="7"/>
      </w:r>
      <w:r w:rsidR="00FD56BA" w:rsidRPr="00335F1D">
        <w:rPr>
          <w:rFonts w:cs="Times New Roman"/>
          <w:sz w:val="28"/>
          <w:szCs w:val="28"/>
          <w:lang w:val="bg-BG"/>
        </w:rPr>
        <w:t xml:space="preserve">, при условията на бързина и разумни разноски. </w:t>
      </w:r>
      <w:r w:rsidRPr="00335F1D">
        <w:rPr>
          <w:rFonts w:cs="Times New Roman"/>
          <w:sz w:val="28"/>
          <w:szCs w:val="28"/>
          <w:lang w:val="bg-BG"/>
        </w:rPr>
        <w:t xml:space="preserve">Въпреки, че при сложни спорове </w:t>
      </w:r>
      <w:r w:rsidR="00C6111B">
        <w:rPr>
          <w:rFonts w:cs="Times New Roman"/>
          <w:sz w:val="28"/>
          <w:szCs w:val="28"/>
          <w:lang w:val="bg-BG"/>
        </w:rPr>
        <w:t>разрешаването им може да отнеме</w:t>
      </w:r>
      <w:r w:rsidRPr="00335F1D">
        <w:rPr>
          <w:rFonts w:cs="Times New Roman"/>
          <w:sz w:val="28"/>
          <w:szCs w:val="28"/>
          <w:lang w:val="bg-BG"/>
        </w:rPr>
        <w:t xml:space="preserve"> година-две и повече, в общия случай арбитражът </w:t>
      </w:r>
      <w:r w:rsidR="00975CD7" w:rsidRPr="00335F1D">
        <w:rPr>
          <w:rFonts w:cs="Times New Roman"/>
          <w:sz w:val="28"/>
          <w:szCs w:val="28"/>
          <w:lang w:val="bg-BG"/>
        </w:rPr>
        <w:t xml:space="preserve">е </w:t>
      </w:r>
      <w:r w:rsidRPr="00335F1D">
        <w:rPr>
          <w:rFonts w:cs="Times New Roman"/>
          <w:sz w:val="28"/>
          <w:szCs w:val="28"/>
          <w:lang w:val="bg-BG"/>
        </w:rPr>
        <w:t xml:space="preserve">по-бърз от държавния съд до постигане на </w:t>
      </w:r>
      <w:r w:rsidR="00FD56BA" w:rsidRPr="00335F1D">
        <w:rPr>
          <w:rFonts w:cs="Times New Roman"/>
          <w:sz w:val="28"/>
          <w:szCs w:val="28"/>
          <w:lang w:val="bg-BG"/>
        </w:rPr>
        <w:t xml:space="preserve">окончателно </w:t>
      </w:r>
      <w:r w:rsidRPr="00335F1D">
        <w:rPr>
          <w:rFonts w:cs="Times New Roman"/>
          <w:sz w:val="28"/>
          <w:szCs w:val="28"/>
          <w:lang w:val="bg-BG"/>
        </w:rPr>
        <w:t>решение</w:t>
      </w:r>
      <w:r w:rsidRPr="00335F1D">
        <w:rPr>
          <w:rStyle w:val="FootnoteReference"/>
          <w:rFonts w:cs="Times New Roman"/>
          <w:sz w:val="28"/>
          <w:szCs w:val="28"/>
          <w:lang w:val="bg-BG"/>
        </w:rPr>
        <w:footnoteReference w:id="8"/>
      </w:r>
      <w:r w:rsidRPr="00335F1D">
        <w:rPr>
          <w:rFonts w:cs="Times New Roman"/>
          <w:sz w:val="28"/>
          <w:szCs w:val="28"/>
          <w:lang w:val="bg-BG"/>
        </w:rPr>
        <w:t>.</w:t>
      </w:r>
    </w:p>
    <w:p w14:paraId="7A746F04" w14:textId="48B36038" w:rsidR="009840EA" w:rsidRPr="00335F1D" w:rsidRDefault="00B170DD" w:rsidP="00335F1D">
      <w:pPr>
        <w:spacing w:after="120" w:line="360" w:lineRule="auto"/>
        <w:ind w:firstLine="720"/>
        <w:jc w:val="both"/>
        <w:rPr>
          <w:rFonts w:cs="Times New Roman"/>
          <w:sz w:val="28"/>
          <w:szCs w:val="28"/>
          <w:lang w:val="bg-BG"/>
        </w:rPr>
      </w:pPr>
      <w:r w:rsidRPr="00335F1D">
        <w:rPr>
          <w:rFonts w:cs="Times New Roman"/>
          <w:sz w:val="28"/>
          <w:szCs w:val="28"/>
          <w:lang w:val="bg-BG"/>
        </w:rPr>
        <w:t xml:space="preserve">В тази връзка разноските за арбитража </w:t>
      </w:r>
      <w:r w:rsidR="00B03EC9" w:rsidRPr="00335F1D">
        <w:rPr>
          <w:rFonts w:cs="Times New Roman"/>
          <w:sz w:val="28"/>
          <w:szCs w:val="28"/>
          <w:lang w:val="bg-BG"/>
        </w:rPr>
        <w:t xml:space="preserve">също са съществено </w:t>
      </w:r>
      <w:r w:rsidR="00BD01D7" w:rsidRPr="00335F1D">
        <w:rPr>
          <w:rFonts w:cs="Times New Roman"/>
          <w:sz w:val="28"/>
          <w:szCs w:val="28"/>
          <w:lang w:val="bg-BG"/>
        </w:rPr>
        <w:t>предимство. Това твърдение е вярно главно с оглед на реалностите в Р България. При сегашното състояние на държавните такси в гражданското съдопроизводство, които се определят на пропорционален принцип и без краен максимален лимит, може да се приеме, че тарифите на местните арбитражи са по-изгодни и балансирани</w:t>
      </w:r>
      <w:r w:rsidR="00BD01D7" w:rsidRPr="00335F1D">
        <w:rPr>
          <w:rStyle w:val="FootnoteReference"/>
          <w:rFonts w:cs="Times New Roman"/>
          <w:sz w:val="28"/>
          <w:szCs w:val="28"/>
          <w:lang w:val="bg-BG"/>
        </w:rPr>
        <w:footnoteReference w:id="9"/>
      </w:r>
      <w:r w:rsidR="00BD01D7" w:rsidRPr="00335F1D">
        <w:rPr>
          <w:rFonts w:cs="Times New Roman"/>
          <w:sz w:val="28"/>
          <w:szCs w:val="28"/>
          <w:lang w:val="bg-BG"/>
        </w:rPr>
        <w:t>.</w:t>
      </w:r>
    </w:p>
    <w:p w14:paraId="0C21886B" w14:textId="73C1CA12" w:rsidR="00FC5999" w:rsidRPr="00335F1D" w:rsidRDefault="00FD56BA" w:rsidP="00335F1D">
      <w:pPr>
        <w:spacing w:after="120" w:line="360" w:lineRule="auto"/>
        <w:ind w:firstLine="720"/>
        <w:jc w:val="both"/>
        <w:rPr>
          <w:rStyle w:val="newdocreference"/>
          <w:rFonts w:cs="Times New Roman"/>
          <w:color w:val="000000"/>
          <w:sz w:val="28"/>
          <w:szCs w:val="28"/>
          <w:shd w:val="clear" w:color="auto" w:fill="FEFEFE"/>
          <w:lang w:val="bg-BG"/>
        </w:rPr>
      </w:pPr>
      <w:r w:rsidRPr="00335F1D">
        <w:rPr>
          <w:rFonts w:cs="Times New Roman"/>
          <w:b/>
          <w:sz w:val="28"/>
          <w:szCs w:val="28"/>
          <w:lang w:val="bg-BG"/>
        </w:rPr>
        <w:t xml:space="preserve">1.4. </w:t>
      </w:r>
      <w:r w:rsidRPr="00335F1D">
        <w:rPr>
          <w:rFonts w:cs="Times New Roman"/>
          <w:sz w:val="28"/>
          <w:szCs w:val="28"/>
          <w:lang w:val="bg-BG"/>
        </w:rPr>
        <w:t xml:space="preserve">При този своеобразен бум може да се каже, че законодателството изостана, като не отчете обстоятелството, че базираната на Закона-модел на </w:t>
      </w:r>
      <w:r w:rsidRPr="00335F1D">
        <w:rPr>
          <w:rStyle w:val="newdocreference"/>
          <w:rFonts w:cs="Times New Roman"/>
          <w:color w:val="000000"/>
          <w:sz w:val="28"/>
          <w:szCs w:val="28"/>
          <w:shd w:val="clear" w:color="auto" w:fill="FEFEFE"/>
          <w:lang w:val="de-DE"/>
        </w:rPr>
        <w:t>UNCITRAL</w:t>
      </w:r>
      <w:r w:rsidRPr="00335F1D">
        <w:rPr>
          <w:rStyle w:val="FootnoteReference"/>
          <w:rFonts w:cs="Times New Roman"/>
          <w:color w:val="000000"/>
          <w:sz w:val="28"/>
          <w:szCs w:val="28"/>
          <w:shd w:val="clear" w:color="auto" w:fill="FEFEFE"/>
          <w:lang w:val="de-DE"/>
        </w:rPr>
        <w:footnoteReference w:id="10"/>
      </w:r>
      <w:r w:rsidR="00B170DD" w:rsidRPr="00335F1D">
        <w:rPr>
          <w:rStyle w:val="newdocreference"/>
          <w:rFonts w:cs="Times New Roman"/>
          <w:color w:val="000000"/>
          <w:sz w:val="28"/>
          <w:szCs w:val="28"/>
          <w:shd w:val="clear" w:color="auto" w:fill="FEFEFE"/>
          <w:lang w:val="bg-BG"/>
        </w:rPr>
        <w:t xml:space="preserve"> национална уредба е предвидена за разрешаване на търговски спорове с международен елемент, където обикновено страните и техните представители са високоспециализирани</w:t>
      </w:r>
      <w:r w:rsidR="006060A7" w:rsidRPr="00335F1D">
        <w:rPr>
          <w:rStyle w:val="newdocreference"/>
          <w:rFonts w:cs="Times New Roman"/>
          <w:color w:val="000000"/>
          <w:sz w:val="28"/>
          <w:szCs w:val="28"/>
          <w:shd w:val="clear" w:color="auto" w:fill="FEFEFE"/>
          <w:lang w:val="bg-BG"/>
        </w:rPr>
        <w:t xml:space="preserve"> в преговорите и </w:t>
      </w:r>
      <w:r w:rsidR="00B703F1" w:rsidRPr="00335F1D">
        <w:rPr>
          <w:rStyle w:val="newdocreference"/>
          <w:rFonts w:cs="Times New Roman"/>
          <w:color w:val="000000"/>
          <w:sz w:val="28"/>
          <w:szCs w:val="28"/>
          <w:shd w:val="clear" w:color="auto" w:fill="FEFEFE"/>
          <w:lang w:val="bg-BG"/>
        </w:rPr>
        <w:t>предварителния дизайн на арбитража</w:t>
      </w:r>
      <w:r w:rsidR="002A1283" w:rsidRPr="00335F1D">
        <w:rPr>
          <w:rStyle w:val="newdocreference"/>
          <w:rFonts w:cs="Times New Roman"/>
          <w:color w:val="000000"/>
          <w:sz w:val="28"/>
          <w:szCs w:val="28"/>
          <w:shd w:val="clear" w:color="auto" w:fill="FEFEFE"/>
          <w:lang w:val="bg-BG"/>
        </w:rPr>
        <w:t xml:space="preserve">, при </w:t>
      </w:r>
      <w:r w:rsidR="00B64557" w:rsidRPr="00335F1D">
        <w:rPr>
          <w:rStyle w:val="newdocreference"/>
          <w:rFonts w:cs="Times New Roman"/>
          <w:color w:val="000000"/>
          <w:sz w:val="28"/>
          <w:szCs w:val="28"/>
          <w:shd w:val="clear" w:color="auto" w:fill="FEFEFE"/>
          <w:lang w:val="bg-BG"/>
        </w:rPr>
        <w:t>ко</w:t>
      </w:r>
      <w:r w:rsidR="00790848">
        <w:rPr>
          <w:rStyle w:val="newdocreference"/>
          <w:rFonts w:cs="Times New Roman"/>
          <w:color w:val="000000"/>
          <w:sz w:val="28"/>
          <w:szCs w:val="28"/>
          <w:shd w:val="clear" w:color="auto" w:fill="FEFEFE"/>
          <w:lang w:val="bg-BG"/>
        </w:rPr>
        <w:t>е</w:t>
      </w:r>
      <w:r w:rsidR="00B64557" w:rsidRPr="00335F1D">
        <w:rPr>
          <w:rStyle w:val="newdocreference"/>
          <w:rFonts w:cs="Times New Roman"/>
          <w:color w:val="000000"/>
          <w:sz w:val="28"/>
          <w:szCs w:val="28"/>
          <w:shd w:val="clear" w:color="auto" w:fill="FEFEFE"/>
          <w:lang w:val="bg-BG"/>
        </w:rPr>
        <w:t>то едната страна може да получи значителни преимущества</w:t>
      </w:r>
      <w:r w:rsidR="00FC5999" w:rsidRPr="00335F1D">
        <w:rPr>
          <w:rStyle w:val="FootnoteReference"/>
          <w:rFonts w:cs="Times New Roman"/>
          <w:color w:val="000000"/>
          <w:sz w:val="28"/>
          <w:szCs w:val="28"/>
          <w:shd w:val="clear" w:color="auto" w:fill="FEFEFE"/>
          <w:lang w:val="bg-BG"/>
        </w:rPr>
        <w:footnoteReference w:id="11"/>
      </w:r>
      <w:r w:rsidR="00FC5999" w:rsidRPr="00335F1D">
        <w:rPr>
          <w:rStyle w:val="newdocreference"/>
          <w:rFonts w:cs="Times New Roman"/>
          <w:color w:val="000000"/>
          <w:sz w:val="28"/>
          <w:szCs w:val="28"/>
          <w:shd w:val="clear" w:color="auto" w:fill="FEFEFE"/>
          <w:lang w:val="bg-BG"/>
        </w:rPr>
        <w:t>. Точно обратното – в законодателството</w:t>
      </w:r>
      <w:r w:rsidR="00E44A29" w:rsidRPr="00335F1D">
        <w:rPr>
          <w:rStyle w:val="newdocreference"/>
          <w:rFonts w:cs="Times New Roman"/>
          <w:color w:val="000000"/>
          <w:sz w:val="28"/>
          <w:szCs w:val="28"/>
          <w:shd w:val="clear" w:color="auto" w:fill="FEFEFE"/>
          <w:lang w:val="bg-BG"/>
        </w:rPr>
        <w:t xml:space="preserve"> напоследък</w:t>
      </w:r>
      <w:r w:rsidR="00FC5999" w:rsidRPr="00335F1D">
        <w:rPr>
          <w:rStyle w:val="newdocreference"/>
          <w:rFonts w:cs="Times New Roman"/>
          <w:color w:val="000000"/>
          <w:sz w:val="28"/>
          <w:szCs w:val="28"/>
          <w:shd w:val="clear" w:color="auto" w:fill="FEFEFE"/>
          <w:lang w:val="bg-BG"/>
        </w:rPr>
        <w:t xml:space="preserve"> се </w:t>
      </w:r>
      <w:r w:rsidR="00FC5999" w:rsidRPr="00335F1D">
        <w:rPr>
          <w:rStyle w:val="newdocreference"/>
          <w:rFonts w:cs="Times New Roman"/>
          <w:color w:val="000000"/>
          <w:sz w:val="28"/>
          <w:szCs w:val="28"/>
          <w:shd w:val="clear" w:color="auto" w:fill="FEFEFE"/>
          <w:lang w:val="bg-BG"/>
        </w:rPr>
        <w:lastRenderedPageBreak/>
        <w:t>наблюдава липсата на цялостен подход към уредбата на видовете арбитражни решения, който подход да се основава на една разумна и съобразена със спецификите на арбитража законодателна политика.</w:t>
      </w:r>
    </w:p>
    <w:p w14:paraId="2731CF98" w14:textId="68CBA27A" w:rsidR="00FC5999" w:rsidRPr="00335F1D" w:rsidRDefault="00FC5999" w:rsidP="00335F1D">
      <w:pPr>
        <w:spacing w:after="120" w:line="360" w:lineRule="auto"/>
        <w:ind w:firstLine="720"/>
        <w:jc w:val="both"/>
        <w:rPr>
          <w:rStyle w:val="newdocreference"/>
          <w:rFonts w:cs="Times New Roman"/>
          <w:color w:val="000000"/>
          <w:sz w:val="28"/>
          <w:szCs w:val="28"/>
          <w:shd w:val="clear" w:color="auto" w:fill="FEFEFE"/>
          <w:lang w:val="bg-BG"/>
        </w:rPr>
      </w:pPr>
      <w:r w:rsidRPr="00335F1D">
        <w:rPr>
          <w:rStyle w:val="newdocreference"/>
          <w:rFonts w:cs="Times New Roman"/>
          <w:color w:val="000000"/>
          <w:sz w:val="28"/>
          <w:szCs w:val="28"/>
          <w:shd w:val="clear" w:color="auto" w:fill="FEFEFE"/>
          <w:lang w:val="bg-BG"/>
        </w:rPr>
        <w:t xml:space="preserve">В тази връзка бяха </w:t>
      </w:r>
      <w:r w:rsidR="0023682C" w:rsidRPr="00335F1D">
        <w:rPr>
          <w:rStyle w:val="newdocreference"/>
          <w:rFonts w:cs="Times New Roman"/>
          <w:color w:val="000000"/>
          <w:sz w:val="28"/>
          <w:szCs w:val="28"/>
          <w:shd w:val="clear" w:color="auto" w:fill="FEFEFE"/>
          <w:lang w:val="bg-BG"/>
        </w:rPr>
        <w:t xml:space="preserve">направени </w:t>
      </w:r>
      <w:r w:rsidR="00CC427B" w:rsidRPr="00335F1D">
        <w:rPr>
          <w:rStyle w:val="newdocreference"/>
          <w:rFonts w:cs="Times New Roman"/>
          <w:color w:val="000000"/>
          <w:sz w:val="28"/>
          <w:szCs w:val="28"/>
          <w:shd w:val="clear" w:color="auto" w:fill="FEFEFE"/>
          <w:lang w:val="bg-BG"/>
        </w:rPr>
        <w:t xml:space="preserve">например </w:t>
      </w:r>
      <w:r w:rsidRPr="00335F1D">
        <w:rPr>
          <w:rStyle w:val="newdocreference"/>
          <w:rFonts w:cs="Times New Roman"/>
          <w:color w:val="000000"/>
          <w:sz w:val="28"/>
          <w:szCs w:val="28"/>
          <w:shd w:val="clear" w:color="auto" w:fill="FEFEFE"/>
          <w:lang w:val="bg-BG"/>
        </w:rPr>
        <w:t>съществени изменения в ГПК относно общия режим на издаването на изпълнителен лист въз основа на арбитражни решения (както при местните, така и при чуждестранните), като например проверката за нищожност при неарбитруемост на спора, която проверка повдига множество самостоятелни въпроси</w:t>
      </w:r>
      <w:r w:rsidR="0064784F" w:rsidRPr="00335F1D">
        <w:rPr>
          <w:rStyle w:val="FootnoteReference"/>
          <w:rFonts w:cs="Times New Roman"/>
          <w:color w:val="000000"/>
          <w:sz w:val="28"/>
          <w:szCs w:val="28"/>
          <w:shd w:val="clear" w:color="auto" w:fill="FEFEFE"/>
          <w:lang w:val="bg-BG"/>
        </w:rPr>
        <w:footnoteReference w:id="12"/>
      </w:r>
      <w:r w:rsidRPr="00335F1D">
        <w:rPr>
          <w:rStyle w:val="newdocreference"/>
          <w:rFonts w:cs="Times New Roman"/>
          <w:color w:val="000000"/>
          <w:sz w:val="28"/>
          <w:szCs w:val="28"/>
          <w:shd w:val="clear" w:color="auto" w:fill="FEFEFE"/>
          <w:lang w:val="bg-BG"/>
        </w:rPr>
        <w:t>. Напълно безпричинно и без никакво основания се премахна възможността за възражение за противоречие с норми от обществен ред като основание за отмяна на арбитражните решения, без да се отчита защитната функция на това възражение</w:t>
      </w:r>
      <w:r w:rsidR="0015112B" w:rsidRPr="00335F1D">
        <w:rPr>
          <w:rStyle w:val="newdocreference"/>
          <w:rFonts w:cs="Times New Roman"/>
          <w:color w:val="000000"/>
          <w:sz w:val="28"/>
          <w:szCs w:val="28"/>
          <w:shd w:val="clear" w:color="auto" w:fill="FEFEFE"/>
          <w:lang w:val="bg-BG"/>
        </w:rPr>
        <w:t>,</w:t>
      </w:r>
      <w:r w:rsidRPr="00335F1D">
        <w:rPr>
          <w:rStyle w:val="newdocreference"/>
          <w:rFonts w:cs="Times New Roman"/>
          <w:color w:val="000000"/>
          <w:sz w:val="28"/>
          <w:szCs w:val="28"/>
          <w:shd w:val="clear" w:color="auto" w:fill="FEFEFE"/>
          <w:lang w:val="bg-BG"/>
        </w:rPr>
        <w:t xml:space="preserve"> както в частност за страните по делото, така и </w:t>
      </w:r>
      <w:r w:rsidR="00540BF6" w:rsidRPr="00335F1D">
        <w:rPr>
          <w:rStyle w:val="newdocreference"/>
          <w:rFonts w:cs="Times New Roman"/>
          <w:color w:val="000000"/>
          <w:sz w:val="28"/>
          <w:szCs w:val="28"/>
          <w:shd w:val="clear" w:color="auto" w:fill="FEFEFE"/>
          <w:lang w:val="bg-BG"/>
        </w:rPr>
        <w:t xml:space="preserve">в </w:t>
      </w:r>
      <w:r w:rsidR="006E0DC8" w:rsidRPr="00335F1D">
        <w:rPr>
          <w:rStyle w:val="newdocreference"/>
          <w:rFonts w:cs="Times New Roman"/>
          <w:color w:val="000000"/>
          <w:sz w:val="28"/>
          <w:szCs w:val="28"/>
          <w:shd w:val="clear" w:color="auto" w:fill="FEFEFE"/>
          <w:lang w:val="bg-BG"/>
        </w:rPr>
        <w:t xml:space="preserve">общ </w:t>
      </w:r>
      <w:r w:rsidR="00540BF6" w:rsidRPr="00335F1D">
        <w:rPr>
          <w:rStyle w:val="newdocreference"/>
          <w:rFonts w:cs="Times New Roman"/>
          <w:color w:val="000000"/>
          <w:sz w:val="28"/>
          <w:szCs w:val="28"/>
          <w:shd w:val="clear" w:color="auto" w:fill="FEFEFE"/>
          <w:lang w:val="bg-BG"/>
        </w:rPr>
        <w:t xml:space="preserve">интерес на </w:t>
      </w:r>
      <w:r w:rsidRPr="00335F1D">
        <w:rPr>
          <w:rStyle w:val="newdocreference"/>
          <w:rFonts w:cs="Times New Roman"/>
          <w:color w:val="000000"/>
          <w:sz w:val="28"/>
          <w:szCs w:val="28"/>
          <w:shd w:val="clear" w:color="auto" w:fill="FEFEFE"/>
          <w:lang w:val="bg-BG"/>
        </w:rPr>
        <w:t>националната правна система.</w:t>
      </w:r>
    </w:p>
    <w:p w14:paraId="3CF5CF0A" w14:textId="4514E612" w:rsidR="00FC5999" w:rsidRPr="00335F1D" w:rsidRDefault="00FC5999" w:rsidP="00335F1D">
      <w:pPr>
        <w:spacing w:after="120" w:line="360" w:lineRule="auto"/>
        <w:ind w:firstLine="720"/>
        <w:jc w:val="both"/>
        <w:rPr>
          <w:rStyle w:val="newdocreference"/>
          <w:rFonts w:cs="Times New Roman"/>
          <w:color w:val="000000"/>
          <w:sz w:val="28"/>
          <w:szCs w:val="28"/>
          <w:shd w:val="clear" w:color="auto" w:fill="FEFEFE"/>
          <w:lang w:val="bg-BG"/>
        </w:rPr>
      </w:pPr>
      <w:r w:rsidRPr="00335F1D">
        <w:rPr>
          <w:rStyle w:val="newdocreference"/>
          <w:rFonts w:cs="Times New Roman"/>
          <w:b/>
          <w:color w:val="000000"/>
          <w:sz w:val="28"/>
          <w:szCs w:val="28"/>
          <w:shd w:val="clear" w:color="auto" w:fill="FEFEFE"/>
          <w:lang w:val="bg-BG"/>
        </w:rPr>
        <w:t xml:space="preserve">1.5. </w:t>
      </w:r>
      <w:r w:rsidRPr="00335F1D">
        <w:rPr>
          <w:rStyle w:val="newdocreference"/>
          <w:rFonts w:cs="Times New Roman"/>
          <w:color w:val="000000"/>
          <w:sz w:val="28"/>
          <w:szCs w:val="28"/>
          <w:shd w:val="clear" w:color="auto" w:fill="FEFEFE"/>
          <w:lang w:val="bg-BG"/>
        </w:rPr>
        <w:t>Може да се отбележи</w:t>
      </w:r>
      <w:r w:rsidR="001B4996">
        <w:rPr>
          <w:rStyle w:val="newdocreference"/>
          <w:rFonts w:cs="Times New Roman"/>
          <w:color w:val="000000"/>
          <w:sz w:val="28"/>
          <w:szCs w:val="28"/>
          <w:shd w:val="clear" w:color="auto" w:fill="FEFEFE"/>
          <w:lang w:val="bg-BG"/>
        </w:rPr>
        <w:t>,</w:t>
      </w:r>
      <w:r w:rsidRPr="00335F1D">
        <w:rPr>
          <w:rStyle w:val="newdocreference"/>
          <w:rFonts w:cs="Times New Roman"/>
          <w:color w:val="000000"/>
          <w:sz w:val="28"/>
          <w:szCs w:val="28"/>
          <w:shd w:val="clear" w:color="auto" w:fill="FEFEFE"/>
          <w:lang w:val="bg-BG"/>
        </w:rPr>
        <w:t xml:space="preserve"> от друга страна, че законодателят се дистанцира от цялостните проблеми на арбитража и на арбитражното решение, които проблеми се проявяват при съвременните условия</w:t>
      </w:r>
      <w:r w:rsidR="00465146" w:rsidRPr="00335F1D">
        <w:rPr>
          <w:rStyle w:val="FootnoteReference"/>
          <w:rFonts w:cs="Times New Roman"/>
          <w:color w:val="000000"/>
          <w:sz w:val="28"/>
          <w:szCs w:val="28"/>
          <w:shd w:val="clear" w:color="auto" w:fill="FEFEFE"/>
          <w:lang w:val="bg-BG"/>
        </w:rPr>
        <w:footnoteReference w:id="13"/>
      </w:r>
      <w:r w:rsidRPr="00335F1D">
        <w:rPr>
          <w:rStyle w:val="newdocreference"/>
          <w:rFonts w:cs="Times New Roman"/>
          <w:color w:val="000000"/>
          <w:sz w:val="28"/>
          <w:szCs w:val="28"/>
          <w:shd w:val="clear" w:color="auto" w:fill="FEFEFE"/>
          <w:lang w:val="bg-BG"/>
        </w:rPr>
        <w:t xml:space="preserve">. Това се отнася съответно и относно възможността за прикрепяне на правни последици към </w:t>
      </w:r>
      <w:r w:rsidR="007C6F88" w:rsidRPr="00335F1D">
        <w:rPr>
          <w:rStyle w:val="newdocreference"/>
          <w:rFonts w:cs="Times New Roman"/>
          <w:color w:val="000000"/>
          <w:sz w:val="28"/>
          <w:szCs w:val="28"/>
          <w:shd w:val="clear" w:color="auto" w:fill="FEFEFE"/>
          <w:lang w:val="bg-BG"/>
        </w:rPr>
        <w:t>арбитражните решения</w:t>
      </w:r>
      <w:r w:rsidRPr="00335F1D">
        <w:rPr>
          <w:rStyle w:val="newdocreference"/>
          <w:rFonts w:cs="Times New Roman"/>
          <w:color w:val="000000"/>
          <w:sz w:val="28"/>
          <w:szCs w:val="28"/>
          <w:shd w:val="clear" w:color="auto" w:fill="FEFEFE"/>
          <w:lang w:val="bg-BG"/>
        </w:rPr>
        <w:t xml:space="preserve">, към различните производства, свързани с ефектите на арбитражното решение, и техните предпоставки, както и към природата и особеностите на тези последици и възможностите за тяхното разрушаване. Наличната уредба е от своя страна фрагментарна и на места </w:t>
      </w:r>
      <w:r w:rsidRPr="00335F1D">
        <w:rPr>
          <w:rStyle w:val="newdocreference"/>
          <w:rFonts w:cs="Times New Roman"/>
          <w:color w:val="000000"/>
          <w:sz w:val="28"/>
          <w:szCs w:val="28"/>
          <w:shd w:val="clear" w:color="auto" w:fill="FEFEFE"/>
          <w:lang w:val="bg-BG"/>
        </w:rPr>
        <w:lastRenderedPageBreak/>
        <w:t>неясна и противоречива.</w:t>
      </w:r>
      <w:r w:rsidR="005640DD" w:rsidRPr="00335F1D">
        <w:rPr>
          <w:rStyle w:val="newdocreference"/>
          <w:rFonts w:cs="Times New Roman"/>
          <w:color w:val="000000"/>
          <w:sz w:val="28"/>
          <w:szCs w:val="28"/>
          <w:shd w:val="clear" w:color="auto" w:fill="FEFEFE"/>
          <w:lang w:val="bg-BG"/>
        </w:rPr>
        <w:t xml:space="preserve"> Това обяснява </w:t>
      </w:r>
      <w:r w:rsidR="00EA17E5" w:rsidRPr="00335F1D">
        <w:rPr>
          <w:rStyle w:val="newdocreference"/>
          <w:rFonts w:cs="Times New Roman"/>
          <w:color w:val="000000"/>
          <w:sz w:val="28"/>
          <w:szCs w:val="28"/>
          <w:shd w:val="clear" w:color="auto" w:fill="FEFEFE"/>
          <w:lang w:val="bg-BG"/>
        </w:rPr>
        <w:t xml:space="preserve">донякъде </w:t>
      </w:r>
      <w:r w:rsidR="005640DD" w:rsidRPr="00335F1D">
        <w:rPr>
          <w:rStyle w:val="newdocreference"/>
          <w:rFonts w:cs="Times New Roman"/>
          <w:color w:val="000000"/>
          <w:sz w:val="28"/>
          <w:szCs w:val="28"/>
          <w:shd w:val="clear" w:color="auto" w:fill="FEFEFE"/>
          <w:lang w:val="bg-BG"/>
        </w:rPr>
        <w:t xml:space="preserve">и проблемите </w:t>
      </w:r>
      <w:r w:rsidR="00EA17E5" w:rsidRPr="00335F1D">
        <w:rPr>
          <w:rStyle w:val="newdocreference"/>
          <w:rFonts w:cs="Times New Roman"/>
          <w:color w:val="000000"/>
          <w:sz w:val="28"/>
          <w:szCs w:val="28"/>
          <w:shd w:val="clear" w:color="auto" w:fill="FEFEFE"/>
          <w:lang w:val="bg-BG"/>
        </w:rPr>
        <w:t>в</w:t>
      </w:r>
      <w:r w:rsidR="005640DD" w:rsidRPr="00335F1D">
        <w:rPr>
          <w:rStyle w:val="newdocreference"/>
          <w:rFonts w:cs="Times New Roman"/>
          <w:color w:val="000000"/>
          <w:sz w:val="28"/>
          <w:szCs w:val="28"/>
          <w:shd w:val="clear" w:color="auto" w:fill="FEFEFE"/>
          <w:lang w:val="bg-BG"/>
        </w:rPr>
        <w:t xml:space="preserve"> подхода </w:t>
      </w:r>
      <w:r w:rsidR="00EA17E5" w:rsidRPr="00335F1D">
        <w:rPr>
          <w:rStyle w:val="newdocreference"/>
          <w:rFonts w:cs="Times New Roman"/>
          <w:color w:val="000000"/>
          <w:sz w:val="28"/>
          <w:szCs w:val="28"/>
          <w:shd w:val="clear" w:color="auto" w:fill="FEFEFE"/>
          <w:lang w:val="bg-BG"/>
        </w:rPr>
        <w:t>при</w:t>
      </w:r>
      <w:r w:rsidR="005640DD" w:rsidRPr="00335F1D">
        <w:rPr>
          <w:rStyle w:val="newdocreference"/>
          <w:rFonts w:cs="Times New Roman"/>
          <w:color w:val="000000"/>
          <w:sz w:val="28"/>
          <w:szCs w:val="28"/>
          <w:shd w:val="clear" w:color="auto" w:fill="FEFEFE"/>
          <w:lang w:val="bg-BG"/>
        </w:rPr>
        <w:t xml:space="preserve"> тълкуването на</w:t>
      </w:r>
      <w:r w:rsidR="00EA17E5" w:rsidRPr="00335F1D">
        <w:rPr>
          <w:rStyle w:val="newdocreference"/>
          <w:rFonts w:cs="Times New Roman"/>
          <w:color w:val="000000"/>
          <w:sz w:val="28"/>
          <w:szCs w:val="28"/>
          <w:shd w:val="clear" w:color="auto" w:fill="FEFEFE"/>
          <w:lang w:val="bg-BG"/>
        </w:rPr>
        <w:t xml:space="preserve"> разпоредбите и тяхното</w:t>
      </w:r>
      <w:r w:rsidR="005640DD" w:rsidRPr="00335F1D">
        <w:rPr>
          <w:rStyle w:val="newdocreference"/>
          <w:rFonts w:cs="Times New Roman"/>
          <w:color w:val="000000"/>
          <w:sz w:val="28"/>
          <w:szCs w:val="28"/>
          <w:shd w:val="clear" w:color="auto" w:fill="FEFEFE"/>
          <w:lang w:val="bg-BG"/>
        </w:rPr>
        <w:t xml:space="preserve"> прилагане от държавните съдилища</w:t>
      </w:r>
      <w:r w:rsidR="00EA17E5" w:rsidRPr="00335F1D">
        <w:rPr>
          <w:rStyle w:val="newdocreference"/>
          <w:rFonts w:cs="Times New Roman"/>
          <w:color w:val="000000"/>
          <w:sz w:val="28"/>
          <w:szCs w:val="28"/>
          <w:shd w:val="clear" w:color="auto" w:fill="FEFEFE"/>
          <w:lang w:val="bg-BG"/>
        </w:rPr>
        <w:t xml:space="preserve"> напоследък</w:t>
      </w:r>
      <w:r w:rsidR="00EA17E5" w:rsidRPr="00335F1D">
        <w:rPr>
          <w:rStyle w:val="FootnoteReference"/>
          <w:rFonts w:cs="Times New Roman"/>
          <w:color w:val="000000"/>
          <w:sz w:val="28"/>
          <w:szCs w:val="28"/>
          <w:shd w:val="clear" w:color="auto" w:fill="FEFEFE"/>
          <w:lang w:val="bg-BG"/>
        </w:rPr>
        <w:footnoteReference w:id="14"/>
      </w:r>
      <w:r w:rsidR="00EA17E5" w:rsidRPr="00335F1D">
        <w:rPr>
          <w:rStyle w:val="newdocreference"/>
          <w:rFonts w:cs="Times New Roman"/>
          <w:color w:val="000000"/>
          <w:sz w:val="28"/>
          <w:szCs w:val="28"/>
          <w:shd w:val="clear" w:color="auto" w:fill="FEFEFE"/>
          <w:lang w:val="bg-BG"/>
        </w:rPr>
        <w:t>.</w:t>
      </w:r>
    </w:p>
    <w:p w14:paraId="1C3374A5" w14:textId="1F01FE61" w:rsidR="007C6F88" w:rsidRPr="00335F1D" w:rsidRDefault="007C6F88" w:rsidP="00335F1D">
      <w:pPr>
        <w:spacing w:after="120" w:line="360" w:lineRule="auto"/>
        <w:ind w:firstLine="720"/>
        <w:jc w:val="both"/>
        <w:rPr>
          <w:rStyle w:val="newdocreference"/>
          <w:rFonts w:cs="Times New Roman"/>
          <w:color w:val="000000"/>
          <w:sz w:val="28"/>
          <w:szCs w:val="28"/>
          <w:shd w:val="clear" w:color="auto" w:fill="FEFEFE"/>
          <w:lang w:val="bg-BG"/>
        </w:rPr>
      </w:pPr>
      <w:r w:rsidRPr="00335F1D">
        <w:rPr>
          <w:rStyle w:val="newdocreference"/>
          <w:rFonts w:cs="Times New Roman"/>
          <w:b/>
          <w:color w:val="000000"/>
          <w:sz w:val="28"/>
          <w:szCs w:val="28"/>
          <w:shd w:val="clear" w:color="auto" w:fill="FEFEFE"/>
          <w:lang w:val="bg-BG"/>
        </w:rPr>
        <w:t>1.6.</w:t>
      </w:r>
      <w:r w:rsidRPr="00335F1D">
        <w:rPr>
          <w:rStyle w:val="newdocreference"/>
          <w:rFonts w:cs="Times New Roman"/>
          <w:color w:val="000000"/>
          <w:sz w:val="28"/>
          <w:szCs w:val="28"/>
          <w:shd w:val="clear" w:color="auto" w:fill="FEFEFE"/>
          <w:lang w:val="bg-BG"/>
        </w:rPr>
        <w:t xml:space="preserve"> Считаме, че това е донякъде резултат от липсата на систематични анализи на тези проблеми</w:t>
      </w:r>
      <w:r w:rsidR="00465146" w:rsidRPr="00335F1D">
        <w:rPr>
          <w:rStyle w:val="newdocreference"/>
          <w:rFonts w:cs="Times New Roman"/>
          <w:color w:val="000000"/>
          <w:sz w:val="28"/>
          <w:szCs w:val="28"/>
          <w:shd w:val="clear" w:color="auto" w:fill="FEFEFE"/>
          <w:lang w:val="bg-BG"/>
        </w:rPr>
        <w:t xml:space="preserve">. Настоящето изследване ще се опита да запълни този празнина или поне да постави въпросите и даде начало на дискусия относно проблемите на класификацията на местните арбитражни решения, критериите по които арбитражите следва да се определят като местни, както и възможността </w:t>
      </w:r>
      <w:r w:rsidR="008F7D9C" w:rsidRPr="00335F1D">
        <w:rPr>
          <w:rStyle w:val="newdocreference"/>
          <w:rFonts w:cs="Times New Roman"/>
          <w:color w:val="000000"/>
          <w:sz w:val="28"/>
          <w:szCs w:val="28"/>
          <w:shd w:val="clear" w:color="auto" w:fill="FEFEFE"/>
          <w:lang w:val="bg-BG"/>
        </w:rPr>
        <w:t xml:space="preserve">и основанията </w:t>
      </w:r>
      <w:r w:rsidR="00465146" w:rsidRPr="00335F1D">
        <w:rPr>
          <w:rStyle w:val="newdocreference"/>
          <w:rFonts w:cs="Times New Roman"/>
          <w:color w:val="000000"/>
          <w:sz w:val="28"/>
          <w:szCs w:val="28"/>
          <w:shd w:val="clear" w:color="auto" w:fill="FEFEFE"/>
          <w:lang w:val="bg-BG"/>
        </w:rPr>
        <w:t>за настъпване на правните последици</w:t>
      </w:r>
      <w:r w:rsidR="004312DB" w:rsidRPr="00335F1D">
        <w:rPr>
          <w:rStyle w:val="newdocreference"/>
          <w:rFonts w:cs="Times New Roman"/>
          <w:color w:val="000000"/>
          <w:sz w:val="28"/>
          <w:szCs w:val="28"/>
          <w:shd w:val="clear" w:color="auto" w:fill="FEFEFE"/>
          <w:lang w:val="bg-BG"/>
        </w:rPr>
        <w:t>. З</w:t>
      </w:r>
      <w:r w:rsidR="008F7D9C" w:rsidRPr="00335F1D">
        <w:rPr>
          <w:rStyle w:val="newdocreference"/>
          <w:rFonts w:cs="Times New Roman"/>
          <w:color w:val="000000"/>
          <w:sz w:val="28"/>
          <w:szCs w:val="28"/>
          <w:shd w:val="clear" w:color="auto" w:fill="FEFEFE"/>
          <w:lang w:val="bg-BG"/>
        </w:rPr>
        <w:t xml:space="preserve">а тази цел </w:t>
      </w:r>
      <w:r w:rsidR="004312DB" w:rsidRPr="00335F1D">
        <w:rPr>
          <w:rStyle w:val="newdocreference"/>
          <w:rFonts w:cs="Times New Roman"/>
          <w:color w:val="000000"/>
          <w:sz w:val="28"/>
          <w:szCs w:val="28"/>
          <w:shd w:val="clear" w:color="auto" w:fill="FEFEFE"/>
          <w:lang w:val="bg-BG"/>
        </w:rPr>
        <w:t xml:space="preserve">ще </w:t>
      </w:r>
      <w:r w:rsidR="00465146" w:rsidRPr="00335F1D">
        <w:rPr>
          <w:rStyle w:val="newdocreference"/>
          <w:rFonts w:cs="Times New Roman"/>
          <w:color w:val="000000"/>
          <w:sz w:val="28"/>
          <w:szCs w:val="28"/>
          <w:shd w:val="clear" w:color="auto" w:fill="FEFEFE"/>
          <w:lang w:val="bg-BG"/>
        </w:rPr>
        <w:t xml:space="preserve">се изследва обхвата на ЗМТА, който според автора не следва да се разширява извън търговските спорове по смисъл на този закон, </w:t>
      </w:r>
      <w:r w:rsidR="000F5069" w:rsidRPr="00335F1D">
        <w:rPr>
          <w:rStyle w:val="newdocreference"/>
          <w:rFonts w:cs="Times New Roman"/>
          <w:color w:val="000000"/>
          <w:sz w:val="28"/>
          <w:szCs w:val="28"/>
          <w:shd w:val="clear" w:color="auto" w:fill="FEFEFE"/>
          <w:lang w:val="bg-BG"/>
        </w:rPr>
        <w:t xml:space="preserve">както </w:t>
      </w:r>
      <w:r w:rsidR="00465146" w:rsidRPr="00335F1D">
        <w:rPr>
          <w:rStyle w:val="newdocreference"/>
          <w:rFonts w:cs="Times New Roman"/>
          <w:color w:val="000000"/>
          <w:sz w:val="28"/>
          <w:szCs w:val="28"/>
          <w:shd w:val="clear" w:color="auto" w:fill="FEFEFE"/>
          <w:lang w:val="bg-BG"/>
        </w:rPr>
        <w:t>и другите възможни хипотези</w:t>
      </w:r>
      <w:r w:rsidR="00BB0CD3" w:rsidRPr="00335F1D">
        <w:rPr>
          <w:rStyle w:val="newdocreference"/>
          <w:rFonts w:cs="Times New Roman"/>
          <w:color w:val="000000"/>
          <w:sz w:val="28"/>
          <w:szCs w:val="28"/>
          <w:shd w:val="clear" w:color="auto" w:fill="FEFEFE"/>
          <w:lang w:val="bg-BG"/>
        </w:rPr>
        <w:t xml:space="preserve"> на прикрепяне на правни последици</w:t>
      </w:r>
      <w:r w:rsidR="00465146" w:rsidRPr="00335F1D">
        <w:rPr>
          <w:rStyle w:val="newdocreference"/>
          <w:rFonts w:cs="Times New Roman"/>
          <w:color w:val="000000"/>
          <w:sz w:val="28"/>
          <w:szCs w:val="28"/>
          <w:shd w:val="clear" w:color="auto" w:fill="FEFEFE"/>
          <w:lang w:val="bg-BG"/>
        </w:rPr>
        <w:t>.</w:t>
      </w:r>
    </w:p>
    <w:p w14:paraId="36309F73" w14:textId="6A569E32" w:rsidR="0030667D" w:rsidRPr="00335F1D" w:rsidRDefault="0030667D" w:rsidP="00335F1D">
      <w:pPr>
        <w:pStyle w:val="Pipo1"/>
        <w:spacing w:after="120"/>
        <w:ind w:left="0" w:firstLine="0"/>
        <w:rPr>
          <w:sz w:val="28"/>
          <w:szCs w:val="28"/>
          <w:lang w:val="bg-BG"/>
        </w:rPr>
      </w:pPr>
    </w:p>
    <w:p w14:paraId="28DAB519" w14:textId="12965F16" w:rsidR="0030667D" w:rsidRPr="00335F1D" w:rsidRDefault="002178B5" w:rsidP="00335F1D">
      <w:pPr>
        <w:pStyle w:val="Heading1"/>
        <w:spacing w:after="120"/>
        <w:ind w:firstLine="709"/>
        <w:rPr>
          <w:b/>
        </w:rPr>
      </w:pPr>
      <w:r w:rsidRPr="00335F1D">
        <w:rPr>
          <w:b/>
        </w:rPr>
        <w:t>Решение</w:t>
      </w:r>
      <w:r w:rsidR="006C692C" w:rsidRPr="00335F1D">
        <w:rPr>
          <w:b/>
        </w:rPr>
        <w:t>то</w:t>
      </w:r>
      <w:r w:rsidRPr="00335F1D">
        <w:rPr>
          <w:b/>
        </w:rPr>
        <w:t xml:space="preserve"> по</w:t>
      </w:r>
      <w:r w:rsidR="006B07BA" w:rsidRPr="00335F1D">
        <w:rPr>
          <w:b/>
        </w:rPr>
        <w:t xml:space="preserve"> местен</w:t>
      </w:r>
      <w:r w:rsidR="0030667D" w:rsidRPr="00335F1D">
        <w:rPr>
          <w:b/>
        </w:rPr>
        <w:t xml:space="preserve"> и </w:t>
      </w:r>
      <w:r w:rsidR="00B03B07" w:rsidRPr="00335F1D">
        <w:rPr>
          <w:b/>
        </w:rPr>
        <w:t xml:space="preserve">по </w:t>
      </w:r>
      <w:r w:rsidR="0030667D" w:rsidRPr="00335F1D">
        <w:rPr>
          <w:b/>
        </w:rPr>
        <w:t>чуждестранен арбитраж</w:t>
      </w:r>
      <w:r w:rsidR="00E44609" w:rsidRPr="00335F1D">
        <w:rPr>
          <w:b/>
        </w:rPr>
        <w:t xml:space="preserve">. Възможни </w:t>
      </w:r>
      <w:r w:rsidR="001A67E8" w:rsidRPr="00335F1D">
        <w:rPr>
          <w:b/>
        </w:rPr>
        <w:t>хипотези</w:t>
      </w:r>
      <w:r w:rsidR="00464CA7" w:rsidRPr="00335F1D">
        <w:rPr>
          <w:b/>
        </w:rPr>
        <w:t>.</w:t>
      </w:r>
      <w:r w:rsidR="003B7D50" w:rsidRPr="00335F1D">
        <w:rPr>
          <w:b/>
        </w:rPr>
        <w:t xml:space="preserve"> Обща характеристика</w:t>
      </w:r>
    </w:p>
    <w:p w14:paraId="2DCA9880" w14:textId="77777777" w:rsidR="00D55D6C" w:rsidRPr="00335F1D" w:rsidRDefault="00D55D6C" w:rsidP="00335F1D">
      <w:pPr>
        <w:jc w:val="both"/>
        <w:rPr>
          <w:rFonts w:cs="Times New Roman"/>
          <w:sz w:val="28"/>
          <w:szCs w:val="28"/>
          <w:lang w:val="bg-BG"/>
        </w:rPr>
      </w:pPr>
    </w:p>
    <w:p w14:paraId="4C316C2B" w14:textId="3A610BD0" w:rsidR="0014157B" w:rsidRPr="00335F1D" w:rsidRDefault="009840EA" w:rsidP="00335F1D">
      <w:pPr>
        <w:pStyle w:val="Pipo1"/>
        <w:spacing w:after="120"/>
        <w:ind w:left="0" w:firstLine="709"/>
        <w:rPr>
          <w:sz w:val="28"/>
          <w:szCs w:val="28"/>
          <w:lang w:val="bg-BG"/>
        </w:rPr>
      </w:pPr>
      <w:r w:rsidRPr="00335F1D">
        <w:rPr>
          <w:b/>
          <w:sz w:val="28"/>
          <w:szCs w:val="28"/>
          <w:lang w:val="bg-BG"/>
        </w:rPr>
        <w:t>2</w:t>
      </w:r>
      <w:r w:rsidR="0030667D" w:rsidRPr="00335F1D">
        <w:rPr>
          <w:b/>
          <w:sz w:val="28"/>
          <w:szCs w:val="28"/>
          <w:lang w:val="bg-BG"/>
        </w:rPr>
        <w:t>.1.</w:t>
      </w:r>
      <w:r w:rsidR="0014157B" w:rsidRPr="00335F1D">
        <w:rPr>
          <w:sz w:val="28"/>
          <w:szCs w:val="28"/>
          <w:lang w:val="bg-BG"/>
        </w:rPr>
        <w:t xml:space="preserve"> </w:t>
      </w:r>
      <w:r w:rsidR="00D12040" w:rsidRPr="00335F1D">
        <w:rPr>
          <w:sz w:val="28"/>
          <w:szCs w:val="28"/>
          <w:lang w:val="bg-BG"/>
        </w:rPr>
        <w:t>Н</w:t>
      </w:r>
      <w:r w:rsidR="0014157B" w:rsidRPr="00335F1D">
        <w:rPr>
          <w:sz w:val="28"/>
          <w:szCs w:val="28"/>
          <w:lang w:val="bg-BG"/>
        </w:rPr>
        <w:t>ационалното законодателство</w:t>
      </w:r>
      <w:r w:rsidR="001A3CB9" w:rsidRPr="00335F1D">
        <w:rPr>
          <w:sz w:val="28"/>
          <w:szCs w:val="28"/>
          <w:lang w:val="bg-BG"/>
        </w:rPr>
        <w:t xml:space="preserve"> предвижда</w:t>
      </w:r>
      <w:r w:rsidR="0014157B" w:rsidRPr="00335F1D">
        <w:rPr>
          <w:sz w:val="28"/>
          <w:szCs w:val="28"/>
          <w:lang w:val="bg-BG"/>
        </w:rPr>
        <w:t xml:space="preserve">, че е достатъчно местожителството (респ. обичайното местопребиваване) или седалището на поне една от страните в арбитража </w:t>
      </w:r>
      <w:r w:rsidR="00671DA2" w:rsidRPr="00335F1D">
        <w:rPr>
          <w:sz w:val="28"/>
          <w:szCs w:val="28"/>
          <w:lang w:val="bg-BG"/>
        </w:rPr>
        <w:t xml:space="preserve">по търговски спорове </w:t>
      </w:r>
      <w:r w:rsidR="0014157B" w:rsidRPr="00335F1D">
        <w:rPr>
          <w:sz w:val="28"/>
          <w:szCs w:val="28"/>
          <w:lang w:val="bg-BG"/>
        </w:rPr>
        <w:t xml:space="preserve">да е според </w:t>
      </w:r>
      <w:r w:rsidR="00671DA2" w:rsidRPr="00335F1D">
        <w:rPr>
          <w:sz w:val="28"/>
          <w:szCs w:val="28"/>
          <w:lang w:val="bg-BG"/>
        </w:rPr>
        <w:t>нейния устройствен</w:t>
      </w:r>
      <w:r w:rsidR="0014157B" w:rsidRPr="00335F1D">
        <w:rPr>
          <w:sz w:val="28"/>
          <w:szCs w:val="28"/>
          <w:lang w:val="bg-BG"/>
        </w:rPr>
        <w:t xml:space="preserve"> акт в чужбина (респ. местонахождение на действит</w:t>
      </w:r>
      <w:r w:rsidR="00721968" w:rsidRPr="00335F1D">
        <w:rPr>
          <w:sz w:val="28"/>
          <w:szCs w:val="28"/>
          <w:lang w:val="bg-BG"/>
        </w:rPr>
        <w:t xml:space="preserve">елното </w:t>
      </w:r>
      <w:r w:rsidR="00721968" w:rsidRPr="00335F1D">
        <w:rPr>
          <w:sz w:val="28"/>
          <w:szCs w:val="28"/>
          <w:lang w:val="bg-BG"/>
        </w:rPr>
        <w:lastRenderedPageBreak/>
        <w:t>управление), за да може</w:t>
      </w:r>
      <w:r w:rsidR="0014157B" w:rsidRPr="00335F1D">
        <w:rPr>
          <w:sz w:val="28"/>
          <w:szCs w:val="28"/>
          <w:lang w:val="bg-BG"/>
        </w:rPr>
        <w:t xml:space="preserve"> </w:t>
      </w:r>
      <w:r w:rsidR="00671DA2" w:rsidRPr="00335F1D">
        <w:rPr>
          <w:sz w:val="28"/>
          <w:szCs w:val="28"/>
          <w:lang w:val="bg-BG"/>
        </w:rPr>
        <w:t xml:space="preserve">и </w:t>
      </w:r>
      <w:r w:rsidR="0014157B" w:rsidRPr="00335F1D">
        <w:rPr>
          <w:sz w:val="28"/>
          <w:szCs w:val="28"/>
          <w:lang w:val="bg-BG"/>
        </w:rPr>
        <w:t xml:space="preserve">мястото на арбитража да бъде в чужбина (чл. 19, ал. 2 ГПК във вр. с чл. 404, т. 3, предл. трето ГПК и арг. от чл. 1, ал. 1-2 ЗМТА), т.е. </w:t>
      </w:r>
      <w:r w:rsidR="00721968" w:rsidRPr="00335F1D">
        <w:rPr>
          <w:sz w:val="28"/>
          <w:szCs w:val="28"/>
          <w:lang w:val="bg-BG"/>
        </w:rPr>
        <w:t>арбитражът да</w:t>
      </w:r>
      <w:r w:rsidR="0014157B" w:rsidRPr="00335F1D">
        <w:rPr>
          <w:sz w:val="28"/>
          <w:szCs w:val="28"/>
          <w:lang w:val="bg-BG"/>
        </w:rPr>
        <w:t xml:space="preserve"> бъде чуждестранен</w:t>
      </w:r>
      <w:r w:rsidR="0014157B" w:rsidRPr="00335F1D">
        <w:rPr>
          <w:rStyle w:val="FootnoteReference"/>
          <w:sz w:val="28"/>
          <w:szCs w:val="28"/>
          <w:lang w:val="bg-BG"/>
        </w:rPr>
        <w:footnoteReference w:id="15"/>
      </w:r>
      <w:r w:rsidR="0014157B" w:rsidRPr="00335F1D">
        <w:rPr>
          <w:sz w:val="28"/>
          <w:szCs w:val="28"/>
          <w:lang w:val="bg-BG"/>
        </w:rPr>
        <w:t>.</w:t>
      </w:r>
    </w:p>
    <w:p w14:paraId="2DFA7C8F" w14:textId="0C7F95BB" w:rsidR="0014157B" w:rsidRPr="00335F1D" w:rsidRDefault="0014157B" w:rsidP="00335F1D">
      <w:pPr>
        <w:pStyle w:val="Pipo1"/>
        <w:spacing w:after="120"/>
        <w:ind w:left="0" w:firstLine="709"/>
        <w:rPr>
          <w:sz w:val="28"/>
          <w:szCs w:val="28"/>
          <w:lang w:val="bg-BG"/>
        </w:rPr>
      </w:pPr>
      <w:r w:rsidRPr="00335F1D">
        <w:rPr>
          <w:sz w:val="28"/>
          <w:szCs w:val="28"/>
          <w:lang w:val="bg-BG"/>
        </w:rPr>
        <w:t>Независимо от наличието на международен елемент по</w:t>
      </w:r>
      <w:r w:rsidR="00201CE7" w:rsidRPr="00335F1D">
        <w:rPr>
          <w:sz w:val="28"/>
          <w:szCs w:val="28"/>
          <w:lang w:val="bg-BG"/>
        </w:rPr>
        <w:t xml:space="preserve"> съществото на </w:t>
      </w:r>
      <w:r w:rsidR="00671DA2" w:rsidRPr="00335F1D">
        <w:rPr>
          <w:sz w:val="28"/>
          <w:szCs w:val="28"/>
          <w:lang w:val="bg-BG"/>
        </w:rPr>
        <w:t>търговския спор</w:t>
      </w:r>
      <w:r w:rsidR="00201CE7" w:rsidRPr="00335F1D">
        <w:rPr>
          <w:sz w:val="28"/>
          <w:szCs w:val="28"/>
          <w:lang w:val="bg-BG"/>
        </w:rPr>
        <w:t xml:space="preserve"> (арг. от §. </w:t>
      </w:r>
      <w:r w:rsidRPr="00335F1D">
        <w:rPr>
          <w:sz w:val="28"/>
          <w:szCs w:val="28"/>
          <w:lang w:val="bg-BG"/>
        </w:rPr>
        <w:t>3, ал. 1 и ал. 2 ПЗРЗМТА</w:t>
      </w:r>
      <w:r w:rsidR="003E2AD4" w:rsidRPr="00335F1D">
        <w:rPr>
          <w:rStyle w:val="FootnoteReference"/>
          <w:sz w:val="28"/>
          <w:szCs w:val="28"/>
          <w:lang w:val="bg-BG"/>
        </w:rPr>
        <w:footnoteReference w:id="16"/>
      </w:r>
      <w:r w:rsidRPr="00335F1D">
        <w:rPr>
          <w:sz w:val="28"/>
          <w:szCs w:val="28"/>
          <w:lang w:val="bg-BG"/>
        </w:rPr>
        <w:t>) обаче, спорът не може да бъде отнесен до чуждестранен арбитраж, когато</w:t>
      </w:r>
      <w:r w:rsidR="00706584" w:rsidRPr="00335F1D">
        <w:rPr>
          <w:sz w:val="28"/>
          <w:szCs w:val="28"/>
          <w:lang w:val="bg-BG"/>
        </w:rPr>
        <w:t xml:space="preserve"> и двете страни</w:t>
      </w:r>
      <w:r w:rsidR="00823005" w:rsidRPr="00335F1D">
        <w:rPr>
          <w:sz w:val="28"/>
          <w:szCs w:val="28"/>
          <w:lang w:val="bg-BG"/>
        </w:rPr>
        <w:t xml:space="preserve"> са с местожителство или седалище в Р България</w:t>
      </w:r>
      <w:r w:rsidRPr="00335F1D">
        <w:rPr>
          <w:rStyle w:val="FootnoteReference"/>
          <w:sz w:val="28"/>
          <w:szCs w:val="28"/>
          <w:lang w:val="bg-BG"/>
        </w:rPr>
        <w:footnoteReference w:id="17"/>
      </w:r>
      <w:r w:rsidRPr="00335F1D">
        <w:rPr>
          <w:sz w:val="28"/>
          <w:szCs w:val="28"/>
          <w:lang w:val="bg-BG"/>
        </w:rPr>
        <w:t xml:space="preserve">. </w:t>
      </w:r>
      <w:r w:rsidR="00440740" w:rsidRPr="00335F1D">
        <w:rPr>
          <w:sz w:val="28"/>
          <w:szCs w:val="28"/>
          <w:lang w:val="bg-BG"/>
        </w:rPr>
        <w:t>Така арбитраж между национални (в широк смисъл</w:t>
      </w:r>
      <w:r w:rsidR="003E2AD4" w:rsidRPr="00335F1D">
        <w:rPr>
          <w:rStyle w:val="FootnoteReference"/>
          <w:sz w:val="28"/>
          <w:szCs w:val="28"/>
          <w:lang w:val="bg-BG"/>
        </w:rPr>
        <w:footnoteReference w:id="18"/>
      </w:r>
      <w:r w:rsidR="00440740" w:rsidRPr="00335F1D">
        <w:rPr>
          <w:sz w:val="28"/>
          <w:szCs w:val="28"/>
          <w:lang w:val="bg-BG"/>
        </w:rPr>
        <w:t xml:space="preserve">) субекти следва да бъде само в </w:t>
      </w:r>
      <w:r w:rsidR="00764AB3" w:rsidRPr="00335F1D">
        <w:rPr>
          <w:sz w:val="28"/>
          <w:szCs w:val="28"/>
          <w:lang w:val="bg-BG"/>
        </w:rPr>
        <w:t>Р</w:t>
      </w:r>
      <w:r w:rsidR="00440740" w:rsidRPr="00335F1D">
        <w:rPr>
          <w:sz w:val="28"/>
          <w:szCs w:val="28"/>
          <w:lang w:val="bg-BG"/>
        </w:rPr>
        <w:t xml:space="preserve"> България</w:t>
      </w:r>
      <w:r w:rsidR="00B64604" w:rsidRPr="00335F1D">
        <w:rPr>
          <w:rStyle w:val="FootnoteReference"/>
          <w:sz w:val="28"/>
          <w:szCs w:val="28"/>
          <w:lang w:val="bg-BG"/>
        </w:rPr>
        <w:footnoteReference w:id="19"/>
      </w:r>
      <w:r w:rsidR="00440740" w:rsidRPr="00335F1D">
        <w:rPr>
          <w:sz w:val="28"/>
          <w:szCs w:val="28"/>
          <w:lang w:val="bg-BG"/>
        </w:rPr>
        <w:t xml:space="preserve">. </w:t>
      </w:r>
      <w:r w:rsidRPr="00335F1D">
        <w:rPr>
          <w:sz w:val="28"/>
          <w:szCs w:val="28"/>
          <w:lang w:val="bg-BG"/>
        </w:rPr>
        <w:t>Постановяването на арбитражно решение в нарушение на посочената разп</w:t>
      </w:r>
      <w:r w:rsidR="00721968" w:rsidRPr="00335F1D">
        <w:rPr>
          <w:sz w:val="28"/>
          <w:szCs w:val="28"/>
          <w:lang w:val="bg-BG"/>
        </w:rPr>
        <w:t>оредба на чл. 19, ал. 2 ГПК</w:t>
      </w:r>
      <w:r w:rsidRPr="00335F1D">
        <w:rPr>
          <w:sz w:val="28"/>
          <w:szCs w:val="28"/>
          <w:lang w:val="bg-BG"/>
        </w:rPr>
        <w:t xml:space="preserve"> ще доведе до отказ на екзекватура</w:t>
      </w:r>
      <w:r w:rsidR="00764AB3" w:rsidRPr="00335F1D">
        <w:rPr>
          <w:rStyle w:val="FootnoteReference"/>
          <w:sz w:val="28"/>
          <w:szCs w:val="28"/>
          <w:lang w:val="bg-BG"/>
        </w:rPr>
        <w:footnoteReference w:id="20"/>
      </w:r>
      <w:r w:rsidRPr="00335F1D">
        <w:rPr>
          <w:sz w:val="28"/>
          <w:szCs w:val="28"/>
          <w:lang w:val="bg-BG"/>
        </w:rPr>
        <w:t xml:space="preserve"> (срв. </w:t>
      </w:r>
      <w:r w:rsidR="00706584" w:rsidRPr="00335F1D">
        <w:rPr>
          <w:sz w:val="28"/>
          <w:szCs w:val="28"/>
          <w:lang w:val="bg-BG"/>
        </w:rPr>
        <w:t xml:space="preserve">и </w:t>
      </w:r>
      <w:r w:rsidR="00763717">
        <w:rPr>
          <w:sz w:val="28"/>
          <w:szCs w:val="28"/>
          <w:lang w:val="bg-BG"/>
        </w:rPr>
        <w:t>чл. 5, ал. 2, б</w:t>
      </w:r>
      <w:r w:rsidR="00763717" w:rsidRPr="00763717">
        <w:rPr>
          <w:sz w:val="28"/>
          <w:szCs w:val="28"/>
          <w:lang w:val="bg-BG"/>
        </w:rPr>
        <w:t>. „</w:t>
      </w:r>
      <w:r w:rsidR="00E404B8" w:rsidRPr="00763717">
        <w:rPr>
          <w:sz w:val="28"/>
          <w:szCs w:val="28"/>
          <w:lang w:val="bg-BG"/>
        </w:rPr>
        <w:t>б“</w:t>
      </w:r>
      <w:r w:rsidRPr="00763717">
        <w:rPr>
          <w:sz w:val="28"/>
          <w:szCs w:val="28"/>
          <w:lang w:val="bg-BG"/>
        </w:rPr>
        <w:t xml:space="preserve"> Ню</w:t>
      </w:r>
      <w:r w:rsidR="006F2561">
        <w:rPr>
          <w:sz w:val="28"/>
          <w:szCs w:val="28"/>
          <w:lang w:val="bg-BG"/>
        </w:rPr>
        <w:t>й</w:t>
      </w:r>
      <w:r w:rsidRPr="00335F1D">
        <w:rPr>
          <w:sz w:val="28"/>
          <w:szCs w:val="28"/>
          <w:lang w:val="bg-BG"/>
        </w:rPr>
        <w:t>оркска</w:t>
      </w:r>
      <w:r w:rsidR="005105DD" w:rsidRPr="00335F1D">
        <w:rPr>
          <w:sz w:val="28"/>
          <w:szCs w:val="28"/>
          <w:lang w:val="bg-BG"/>
        </w:rPr>
        <w:t>та</w:t>
      </w:r>
      <w:r w:rsidRPr="00335F1D">
        <w:rPr>
          <w:sz w:val="28"/>
          <w:szCs w:val="28"/>
          <w:lang w:val="bg-BG"/>
        </w:rPr>
        <w:t xml:space="preserve"> конвенция</w:t>
      </w:r>
      <w:r w:rsidR="00B64604" w:rsidRPr="00335F1D">
        <w:rPr>
          <w:rStyle w:val="FootnoteReference"/>
          <w:sz w:val="28"/>
          <w:szCs w:val="28"/>
          <w:lang w:val="bg-BG"/>
        </w:rPr>
        <w:footnoteReference w:id="21"/>
      </w:r>
      <w:r w:rsidR="001A3CB9" w:rsidRPr="00335F1D">
        <w:rPr>
          <w:sz w:val="28"/>
          <w:szCs w:val="28"/>
          <w:lang w:val="bg-BG"/>
        </w:rPr>
        <w:t>).</w:t>
      </w:r>
    </w:p>
    <w:p w14:paraId="46F0A41C" w14:textId="1E6C4279" w:rsidR="0014157B" w:rsidRPr="00335F1D" w:rsidRDefault="009840EA" w:rsidP="00335F1D">
      <w:pPr>
        <w:pStyle w:val="Pipo1"/>
        <w:spacing w:after="120"/>
        <w:ind w:left="0" w:firstLine="709"/>
        <w:rPr>
          <w:sz w:val="28"/>
          <w:szCs w:val="28"/>
          <w:lang w:val="bg-BG"/>
        </w:rPr>
      </w:pPr>
      <w:r w:rsidRPr="00335F1D">
        <w:rPr>
          <w:b/>
          <w:sz w:val="28"/>
          <w:szCs w:val="28"/>
          <w:lang w:val="bg-BG"/>
        </w:rPr>
        <w:t>2</w:t>
      </w:r>
      <w:r w:rsidR="001A3CB9" w:rsidRPr="00335F1D">
        <w:rPr>
          <w:b/>
          <w:sz w:val="28"/>
          <w:szCs w:val="28"/>
          <w:lang w:val="bg-BG"/>
        </w:rPr>
        <w:t>.2.</w:t>
      </w:r>
      <w:r w:rsidR="00671DA2" w:rsidRPr="00335F1D">
        <w:rPr>
          <w:sz w:val="28"/>
          <w:szCs w:val="28"/>
          <w:lang w:val="bg-BG"/>
        </w:rPr>
        <w:t xml:space="preserve"> Възможно е </w:t>
      </w:r>
      <w:r w:rsidR="00464CA7" w:rsidRPr="00335F1D">
        <w:rPr>
          <w:sz w:val="28"/>
          <w:szCs w:val="28"/>
          <w:lang w:val="bg-BG"/>
        </w:rPr>
        <w:t>следователно</w:t>
      </w:r>
      <w:r w:rsidR="00197DCF">
        <w:rPr>
          <w:sz w:val="28"/>
          <w:szCs w:val="28"/>
          <w:lang w:val="bg-BG"/>
        </w:rPr>
        <w:t>,</w:t>
      </w:r>
      <w:r w:rsidR="00464CA7" w:rsidRPr="00335F1D">
        <w:rPr>
          <w:sz w:val="28"/>
          <w:szCs w:val="28"/>
          <w:lang w:val="bg-BG"/>
        </w:rPr>
        <w:t xml:space="preserve"> </w:t>
      </w:r>
      <w:r w:rsidR="00671DA2" w:rsidRPr="00335F1D">
        <w:rPr>
          <w:sz w:val="28"/>
          <w:szCs w:val="28"/>
          <w:lang w:val="bg-BG"/>
        </w:rPr>
        <w:t>в този ред на мисли</w:t>
      </w:r>
      <w:r w:rsidR="00197DCF">
        <w:rPr>
          <w:sz w:val="28"/>
          <w:szCs w:val="28"/>
          <w:lang w:val="bg-BG"/>
        </w:rPr>
        <w:t>,</w:t>
      </w:r>
      <w:r w:rsidR="001A3CB9" w:rsidRPr="00335F1D">
        <w:rPr>
          <w:sz w:val="28"/>
          <w:szCs w:val="28"/>
          <w:lang w:val="bg-BG"/>
        </w:rPr>
        <w:t xml:space="preserve"> въпреки връзката на </w:t>
      </w:r>
      <w:r w:rsidR="00671DA2" w:rsidRPr="00335F1D">
        <w:rPr>
          <w:sz w:val="28"/>
          <w:szCs w:val="28"/>
          <w:lang w:val="bg-BG"/>
        </w:rPr>
        <w:t>спора с националния суверенитет и</w:t>
      </w:r>
      <w:r w:rsidR="001A3CB9" w:rsidRPr="00335F1D">
        <w:rPr>
          <w:sz w:val="28"/>
          <w:szCs w:val="28"/>
          <w:lang w:val="bg-BG"/>
        </w:rPr>
        <w:t xml:space="preserve"> </w:t>
      </w:r>
      <w:r w:rsidR="00671DA2" w:rsidRPr="00335F1D">
        <w:rPr>
          <w:sz w:val="28"/>
          <w:szCs w:val="28"/>
          <w:lang w:val="bg-BG"/>
        </w:rPr>
        <w:t xml:space="preserve">независимо, че </w:t>
      </w:r>
      <w:r w:rsidR="006C692C" w:rsidRPr="00335F1D">
        <w:rPr>
          <w:sz w:val="28"/>
          <w:szCs w:val="28"/>
          <w:lang w:val="bg-BG"/>
        </w:rPr>
        <w:t>арбитражът е</w:t>
      </w:r>
      <w:r w:rsidR="00671DA2" w:rsidRPr="00335F1D">
        <w:rPr>
          <w:sz w:val="28"/>
          <w:szCs w:val="28"/>
          <w:lang w:val="bg-BG"/>
        </w:rPr>
        <w:t xml:space="preserve"> в обхвата на ЗМТА</w:t>
      </w:r>
      <w:r w:rsidR="006C692C" w:rsidRPr="00335F1D">
        <w:rPr>
          <w:sz w:val="28"/>
          <w:szCs w:val="28"/>
          <w:lang w:val="bg-BG"/>
        </w:rPr>
        <w:t xml:space="preserve"> по смисъла на чл. 1, ал. 1-2 от закона</w:t>
      </w:r>
      <w:r w:rsidR="00671DA2" w:rsidRPr="00335F1D">
        <w:rPr>
          <w:sz w:val="28"/>
          <w:szCs w:val="28"/>
          <w:lang w:val="bg-BG"/>
        </w:rPr>
        <w:t xml:space="preserve">, </w:t>
      </w:r>
      <w:r w:rsidR="001A3CB9" w:rsidRPr="00335F1D">
        <w:rPr>
          <w:sz w:val="28"/>
          <w:szCs w:val="28"/>
          <w:lang w:val="bg-BG"/>
        </w:rPr>
        <w:t>страните да предпочетат арбитраж в чужбина</w:t>
      </w:r>
      <w:r w:rsidR="00D02D31" w:rsidRPr="00335F1D">
        <w:rPr>
          <w:rStyle w:val="FootnoteReference"/>
          <w:sz w:val="28"/>
          <w:szCs w:val="28"/>
          <w:lang w:val="bg-BG"/>
        </w:rPr>
        <w:footnoteReference w:id="22"/>
      </w:r>
      <w:r w:rsidR="001A3CB9" w:rsidRPr="00335F1D">
        <w:rPr>
          <w:sz w:val="28"/>
          <w:szCs w:val="28"/>
          <w:lang w:val="bg-BG"/>
        </w:rPr>
        <w:t xml:space="preserve">, или арбитражът първоначално </w:t>
      </w:r>
      <w:r w:rsidR="006C692C" w:rsidRPr="00335F1D">
        <w:rPr>
          <w:sz w:val="28"/>
          <w:szCs w:val="28"/>
          <w:lang w:val="bg-BG"/>
        </w:rPr>
        <w:t xml:space="preserve">изобщо </w:t>
      </w:r>
      <w:r w:rsidR="001A3CB9" w:rsidRPr="00335F1D">
        <w:rPr>
          <w:sz w:val="28"/>
          <w:szCs w:val="28"/>
          <w:lang w:val="bg-BG"/>
        </w:rPr>
        <w:t xml:space="preserve">да няма елемент, който да предполага място на арбитража в </w:t>
      </w:r>
      <w:r w:rsidR="00764AB3" w:rsidRPr="00335F1D">
        <w:rPr>
          <w:sz w:val="28"/>
          <w:szCs w:val="28"/>
          <w:lang w:val="bg-BG"/>
        </w:rPr>
        <w:t>Р</w:t>
      </w:r>
      <w:r w:rsidR="001A3CB9" w:rsidRPr="00335F1D">
        <w:rPr>
          <w:sz w:val="28"/>
          <w:szCs w:val="28"/>
          <w:lang w:val="bg-BG"/>
        </w:rPr>
        <w:t xml:space="preserve"> България.</w:t>
      </w:r>
      <w:r w:rsidR="009F487D" w:rsidRPr="00335F1D">
        <w:rPr>
          <w:sz w:val="28"/>
          <w:szCs w:val="28"/>
          <w:lang w:val="bg-BG"/>
        </w:rPr>
        <w:t xml:space="preserve"> </w:t>
      </w:r>
      <w:r w:rsidR="006724B5" w:rsidRPr="00335F1D">
        <w:rPr>
          <w:sz w:val="28"/>
          <w:szCs w:val="28"/>
          <w:lang w:val="bg-BG"/>
        </w:rPr>
        <w:t xml:space="preserve">Или обратното, </w:t>
      </w:r>
      <w:r w:rsidR="006C692C" w:rsidRPr="00335F1D">
        <w:rPr>
          <w:sz w:val="28"/>
          <w:szCs w:val="28"/>
          <w:lang w:val="bg-BG"/>
        </w:rPr>
        <w:t xml:space="preserve">страните, когато </w:t>
      </w:r>
      <w:r w:rsidR="006C692C" w:rsidRPr="00335F1D">
        <w:rPr>
          <w:sz w:val="28"/>
          <w:szCs w:val="28"/>
          <w:lang w:val="bg-BG"/>
        </w:rPr>
        <w:lastRenderedPageBreak/>
        <w:t xml:space="preserve">арбитражът е в обхвата и на ЗМТА, </w:t>
      </w:r>
      <w:r w:rsidR="006724B5" w:rsidRPr="00335F1D">
        <w:rPr>
          <w:sz w:val="28"/>
          <w:szCs w:val="28"/>
          <w:lang w:val="bg-BG"/>
        </w:rPr>
        <w:t>да пр</w:t>
      </w:r>
      <w:r w:rsidR="001A67E8" w:rsidRPr="00335F1D">
        <w:rPr>
          <w:sz w:val="28"/>
          <w:szCs w:val="28"/>
          <w:lang w:val="bg-BG"/>
        </w:rPr>
        <w:t xml:space="preserve">едпочетат </w:t>
      </w:r>
      <w:r w:rsidR="006C692C" w:rsidRPr="00335F1D">
        <w:rPr>
          <w:sz w:val="28"/>
          <w:szCs w:val="28"/>
          <w:lang w:val="bg-BG"/>
        </w:rPr>
        <w:t xml:space="preserve">място на </w:t>
      </w:r>
      <w:r w:rsidR="001A67E8" w:rsidRPr="00335F1D">
        <w:rPr>
          <w:sz w:val="28"/>
          <w:szCs w:val="28"/>
          <w:lang w:val="bg-BG"/>
        </w:rPr>
        <w:t>арбитраж</w:t>
      </w:r>
      <w:r w:rsidR="006C692C" w:rsidRPr="00335F1D">
        <w:rPr>
          <w:sz w:val="28"/>
          <w:szCs w:val="28"/>
          <w:lang w:val="bg-BG"/>
        </w:rPr>
        <w:t xml:space="preserve">а в </w:t>
      </w:r>
      <w:r w:rsidR="00764AB3" w:rsidRPr="00335F1D">
        <w:rPr>
          <w:sz w:val="28"/>
          <w:szCs w:val="28"/>
          <w:lang w:val="bg-BG"/>
        </w:rPr>
        <w:t>Р</w:t>
      </w:r>
      <w:r w:rsidR="006C692C" w:rsidRPr="00335F1D">
        <w:rPr>
          <w:sz w:val="28"/>
          <w:szCs w:val="28"/>
          <w:lang w:val="bg-BG"/>
        </w:rPr>
        <w:t xml:space="preserve"> България въпреки тясната връзка на спора по същество с чужд суверенитет</w:t>
      </w:r>
      <w:r w:rsidR="009F487D" w:rsidRPr="00335F1D">
        <w:rPr>
          <w:sz w:val="28"/>
          <w:szCs w:val="28"/>
          <w:lang w:val="bg-BG"/>
        </w:rPr>
        <w:t xml:space="preserve"> и възможността за прилагане на чуждо материално право (арг. чл. 38, ал. 1-2 ЗМТА)</w:t>
      </w:r>
      <w:r w:rsidR="006724B5" w:rsidRPr="00335F1D">
        <w:rPr>
          <w:sz w:val="28"/>
          <w:szCs w:val="28"/>
          <w:lang w:val="bg-BG"/>
        </w:rPr>
        <w:t>.</w:t>
      </w:r>
    </w:p>
    <w:p w14:paraId="3420D2D2" w14:textId="1069D975" w:rsidR="00DC071A" w:rsidRPr="00335F1D" w:rsidRDefault="009840EA" w:rsidP="00335F1D">
      <w:pPr>
        <w:pStyle w:val="Pipo1"/>
        <w:spacing w:after="120"/>
        <w:ind w:left="0" w:firstLine="709"/>
        <w:rPr>
          <w:sz w:val="28"/>
          <w:szCs w:val="28"/>
          <w:lang w:val="bg-BG"/>
        </w:rPr>
      </w:pPr>
      <w:bookmarkStart w:id="6" w:name="_Hlk524680012"/>
      <w:r w:rsidRPr="00335F1D">
        <w:rPr>
          <w:b/>
          <w:sz w:val="28"/>
          <w:szCs w:val="28"/>
          <w:lang w:val="bg-BG"/>
        </w:rPr>
        <w:t>2</w:t>
      </w:r>
      <w:r w:rsidR="00745B04" w:rsidRPr="00335F1D">
        <w:rPr>
          <w:b/>
          <w:sz w:val="28"/>
          <w:szCs w:val="28"/>
          <w:lang w:val="bg-BG"/>
        </w:rPr>
        <w:t>.3.</w:t>
      </w:r>
      <w:r w:rsidR="00745B04" w:rsidRPr="00335F1D">
        <w:rPr>
          <w:sz w:val="28"/>
          <w:szCs w:val="28"/>
          <w:lang w:val="bg-BG"/>
        </w:rPr>
        <w:t xml:space="preserve"> </w:t>
      </w:r>
      <w:r w:rsidR="005C11F7" w:rsidRPr="00335F1D">
        <w:rPr>
          <w:sz w:val="28"/>
          <w:szCs w:val="28"/>
          <w:lang w:val="bg-BG"/>
        </w:rPr>
        <w:t xml:space="preserve">Мястото на арбитража предпоставя в тази връзка </w:t>
      </w:r>
      <w:r w:rsidR="00745B04" w:rsidRPr="00335F1D">
        <w:rPr>
          <w:sz w:val="28"/>
          <w:szCs w:val="28"/>
          <w:lang w:val="bg-BG"/>
        </w:rPr>
        <w:t>класификацията на ре</w:t>
      </w:r>
      <w:r w:rsidR="005C11F7" w:rsidRPr="00335F1D">
        <w:rPr>
          <w:sz w:val="28"/>
          <w:szCs w:val="28"/>
          <w:lang w:val="bg-BG"/>
        </w:rPr>
        <w:t>шенията</w:t>
      </w:r>
      <w:r w:rsidR="00745B04" w:rsidRPr="00335F1D">
        <w:rPr>
          <w:sz w:val="28"/>
          <w:szCs w:val="28"/>
          <w:lang w:val="bg-BG"/>
        </w:rPr>
        <w:t xml:space="preserve"> </w:t>
      </w:r>
      <w:r w:rsidR="00346E67" w:rsidRPr="00335F1D">
        <w:rPr>
          <w:sz w:val="28"/>
          <w:szCs w:val="28"/>
          <w:lang w:val="bg-BG"/>
        </w:rPr>
        <w:t xml:space="preserve">като </w:t>
      </w:r>
      <w:r w:rsidR="00745B04" w:rsidRPr="00335F1D">
        <w:rPr>
          <w:sz w:val="28"/>
          <w:szCs w:val="28"/>
          <w:lang w:val="bg-BG"/>
        </w:rPr>
        <w:t>местни или</w:t>
      </w:r>
      <w:r w:rsidR="005C11F7" w:rsidRPr="00335F1D">
        <w:rPr>
          <w:sz w:val="28"/>
          <w:szCs w:val="28"/>
          <w:lang w:val="bg-BG"/>
        </w:rPr>
        <w:t xml:space="preserve"> </w:t>
      </w:r>
      <w:r w:rsidR="00745B04" w:rsidRPr="00335F1D">
        <w:rPr>
          <w:sz w:val="28"/>
          <w:szCs w:val="28"/>
          <w:lang w:val="bg-BG"/>
        </w:rPr>
        <w:t>чуждестранни арбитражни решения</w:t>
      </w:r>
      <w:r w:rsidR="005C11F7" w:rsidRPr="00335F1D">
        <w:rPr>
          <w:sz w:val="28"/>
          <w:szCs w:val="28"/>
          <w:lang w:val="bg-BG"/>
        </w:rPr>
        <w:t>. Тези категории</w:t>
      </w:r>
      <w:r w:rsidR="00745B04" w:rsidRPr="00335F1D">
        <w:rPr>
          <w:sz w:val="28"/>
          <w:szCs w:val="28"/>
          <w:lang w:val="bg-BG"/>
        </w:rPr>
        <w:t xml:space="preserve"> има</w:t>
      </w:r>
      <w:r w:rsidR="005C11F7" w:rsidRPr="00335F1D">
        <w:rPr>
          <w:sz w:val="28"/>
          <w:szCs w:val="28"/>
          <w:lang w:val="bg-BG"/>
        </w:rPr>
        <w:t>т</w:t>
      </w:r>
      <w:r w:rsidR="00745B04" w:rsidRPr="00335F1D">
        <w:rPr>
          <w:sz w:val="28"/>
          <w:szCs w:val="28"/>
          <w:lang w:val="bg-BG"/>
        </w:rPr>
        <w:t xml:space="preserve"> на първо място особено значение поради различния ред за възникване на </w:t>
      </w:r>
      <w:r w:rsidR="003B7D50" w:rsidRPr="00335F1D">
        <w:rPr>
          <w:sz w:val="28"/>
          <w:szCs w:val="28"/>
          <w:lang w:val="bg-BG"/>
        </w:rPr>
        <w:t xml:space="preserve">националните </w:t>
      </w:r>
      <w:r w:rsidR="00745B04" w:rsidRPr="00335F1D">
        <w:rPr>
          <w:sz w:val="28"/>
          <w:szCs w:val="28"/>
          <w:lang w:val="bg-BG"/>
        </w:rPr>
        <w:t>правни последици (непосредствено прикрепване към местните решения</w:t>
      </w:r>
      <w:r w:rsidR="00745B04" w:rsidRPr="00335F1D">
        <w:rPr>
          <w:rStyle w:val="WW-FootnoteCharacters1"/>
          <w:sz w:val="28"/>
          <w:szCs w:val="28"/>
          <w:lang w:val="bg-BG"/>
        </w:rPr>
        <w:footnoteReference w:id="23"/>
      </w:r>
      <w:r w:rsidR="00745B04" w:rsidRPr="00335F1D">
        <w:rPr>
          <w:sz w:val="28"/>
          <w:szCs w:val="28"/>
          <w:lang w:val="bg-BG"/>
        </w:rPr>
        <w:t xml:space="preserve"> и </w:t>
      </w:r>
      <w:r w:rsidR="005C11F7" w:rsidRPr="00335F1D">
        <w:rPr>
          <w:sz w:val="28"/>
          <w:szCs w:val="28"/>
          <w:lang w:val="bg-BG"/>
        </w:rPr>
        <w:t xml:space="preserve">в резултат на </w:t>
      </w:r>
      <w:r w:rsidR="00745B04" w:rsidRPr="00335F1D">
        <w:rPr>
          <w:sz w:val="28"/>
          <w:szCs w:val="28"/>
          <w:lang w:val="bg-BG"/>
        </w:rPr>
        <w:t>производство по екзекватура</w:t>
      </w:r>
      <w:r w:rsidR="00745B04" w:rsidRPr="00335F1D">
        <w:rPr>
          <w:rStyle w:val="FootnoteReference"/>
          <w:sz w:val="28"/>
          <w:szCs w:val="28"/>
          <w:lang w:val="bg-BG"/>
        </w:rPr>
        <w:footnoteReference w:id="24"/>
      </w:r>
      <w:r w:rsidR="00745B04" w:rsidRPr="00335F1D">
        <w:rPr>
          <w:sz w:val="28"/>
          <w:szCs w:val="28"/>
          <w:lang w:val="bg-BG"/>
        </w:rPr>
        <w:t xml:space="preserve"> при чуждестранните).</w:t>
      </w:r>
    </w:p>
    <w:p w14:paraId="1B7F3A45" w14:textId="0490C70F" w:rsidR="00745B04" w:rsidRPr="00335F1D" w:rsidRDefault="00601490" w:rsidP="00335F1D">
      <w:pPr>
        <w:pStyle w:val="Pipo1"/>
        <w:spacing w:after="120"/>
        <w:ind w:left="0" w:firstLine="709"/>
        <w:rPr>
          <w:sz w:val="28"/>
          <w:szCs w:val="28"/>
          <w:lang w:val="bg-BG"/>
        </w:rPr>
      </w:pPr>
      <w:r w:rsidRPr="00335F1D">
        <w:rPr>
          <w:sz w:val="28"/>
          <w:szCs w:val="28"/>
          <w:lang w:val="bg-BG"/>
        </w:rPr>
        <w:t>М</w:t>
      </w:r>
      <w:r w:rsidR="00745B04" w:rsidRPr="00335F1D">
        <w:rPr>
          <w:sz w:val="28"/>
          <w:szCs w:val="28"/>
          <w:lang w:val="bg-BG"/>
        </w:rPr>
        <w:t>ясто</w:t>
      </w:r>
      <w:r w:rsidRPr="00335F1D">
        <w:rPr>
          <w:sz w:val="28"/>
          <w:szCs w:val="28"/>
          <w:lang w:val="bg-BG"/>
        </w:rPr>
        <w:t>то</w:t>
      </w:r>
      <w:r w:rsidR="00745B04" w:rsidRPr="00335F1D">
        <w:rPr>
          <w:sz w:val="28"/>
          <w:szCs w:val="28"/>
          <w:lang w:val="bg-BG"/>
        </w:rPr>
        <w:t xml:space="preserve"> на арбитража има на второ място значение относно компетентността на държавните съдилища при контрол над арбитражите по реда на иска</w:t>
      </w:r>
      <w:r w:rsidR="00F52F6F" w:rsidRPr="00335F1D">
        <w:rPr>
          <w:sz w:val="28"/>
          <w:szCs w:val="28"/>
          <w:lang w:val="bg-BG"/>
        </w:rPr>
        <w:t>нето</w:t>
      </w:r>
      <w:r w:rsidR="00745B04" w:rsidRPr="00335F1D">
        <w:rPr>
          <w:sz w:val="28"/>
          <w:szCs w:val="28"/>
          <w:lang w:val="bg-BG"/>
        </w:rPr>
        <w:t xml:space="preserve"> за отмяна на арбитражни решения</w:t>
      </w:r>
      <w:r w:rsidR="00745B04" w:rsidRPr="00335F1D">
        <w:rPr>
          <w:rStyle w:val="FootnoteReference"/>
          <w:sz w:val="28"/>
          <w:szCs w:val="28"/>
          <w:lang w:val="bg-BG"/>
        </w:rPr>
        <w:footnoteReference w:id="25"/>
      </w:r>
      <w:r w:rsidR="00745B04" w:rsidRPr="00335F1D">
        <w:rPr>
          <w:sz w:val="28"/>
          <w:szCs w:val="28"/>
          <w:lang w:val="bg-BG"/>
        </w:rPr>
        <w:t>.</w:t>
      </w:r>
      <w:r w:rsidR="00DC071A" w:rsidRPr="00335F1D">
        <w:rPr>
          <w:sz w:val="28"/>
          <w:szCs w:val="28"/>
          <w:lang w:val="bg-BG"/>
        </w:rPr>
        <w:t xml:space="preserve"> </w:t>
      </w:r>
      <w:r w:rsidR="00964D6F" w:rsidRPr="00335F1D">
        <w:rPr>
          <w:sz w:val="28"/>
          <w:szCs w:val="28"/>
          <w:lang w:val="bg-BG"/>
        </w:rPr>
        <w:t xml:space="preserve">Мястото на арбитража може да има освен това значение и когато е необходимо държавен съд да окаже </w:t>
      </w:r>
      <w:bookmarkStart w:id="7" w:name="_Hlk490818093"/>
      <w:r w:rsidR="00964D6F" w:rsidRPr="00335F1D">
        <w:rPr>
          <w:sz w:val="28"/>
          <w:szCs w:val="28"/>
          <w:lang w:val="bg-BG"/>
        </w:rPr>
        <w:t>съдействие по арбитражното производство, напр. в производство по назначаване на арбитри, отводи на арбитри и др.</w:t>
      </w:r>
      <w:bookmarkEnd w:id="7"/>
    </w:p>
    <w:p w14:paraId="69623FEB" w14:textId="692B1EF7" w:rsidR="0030667D" w:rsidRPr="00335F1D" w:rsidRDefault="009840EA" w:rsidP="00335F1D">
      <w:pPr>
        <w:pStyle w:val="Pipo1"/>
        <w:spacing w:after="120"/>
        <w:ind w:left="0" w:firstLine="709"/>
        <w:rPr>
          <w:sz w:val="28"/>
          <w:szCs w:val="28"/>
          <w:lang w:val="bg-BG"/>
        </w:rPr>
      </w:pPr>
      <w:r w:rsidRPr="004228E6">
        <w:rPr>
          <w:b/>
          <w:color w:val="000000" w:themeColor="text1"/>
          <w:sz w:val="28"/>
          <w:szCs w:val="28"/>
          <w:lang w:val="bg-BG"/>
        </w:rPr>
        <w:t>2</w:t>
      </w:r>
      <w:r w:rsidR="001A3CB9" w:rsidRPr="004228E6">
        <w:rPr>
          <w:b/>
          <w:color w:val="000000" w:themeColor="text1"/>
          <w:sz w:val="28"/>
          <w:szCs w:val="28"/>
          <w:lang w:val="bg-BG"/>
        </w:rPr>
        <w:t>.</w:t>
      </w:r>
      <w:r w:rsidR="005C11F7" w:rsidRPr="004228E6">
        <w:rPr>
          <w:b/>
          <w:color w:val="000000" w:themeColor="text1"/>
          <w:sz w:val="28"/>
          <w:szCs w:val="28"/>
          <w:lang w:val="bg-BG"/>
        </w:rPr>
        <w:t>4</w:t>
      </w:r>
      <w:r w:rsidR="001A3CB9" w:rsidRPr="004228E6">
        <w:rPr>
          <w:b/>
          <w:color w:val="000000" w:themeColor="text1"/>
          <w:sz w:val="28"/>
          <w:szCs w:val="28"/>
          <w:lang w:val="bg-BG"/>
        </w:rPr>
        <w:t>.</w:t>
      </w:r>
      <w:r w:rsidR="001A3CB9" w:rsidRPr="004228E6">
        <w:rPr>
          <w:color w:val="000000" w:themeColor="text1"/>
          <w:sz w:val="28"/>
          <w:szCs w:val="28"/>
          <w:lang w:val="bg-BG"/>
        </w:rPr>
        <w:t xml:space="preserve"> </w:t>
      </w:r>
      <w:r w:rsidR="003B7D50" w:rsidRPr="004228E6">
        <w:rPr>
          <w:color w:val="000000" w:themeColor="text1"/>
          <w:sz w:val="28"/>
          <w:szCs w:val="28"/>
          <w:lang w:val="bg-BG"/>
        </w:rPr>
        <w:t>Различният режим</w:t>
      </w:r>
      <w:r w:rsidR="00B94B89" w:rsidRPr="00335F1D">
        <w:rPr>
          <w:sz w:val="28"/>
          <w:szCs w:val="28"/>
          <w:lang w:val="bg-BG"/>
        </w:rPr>
        <w:t xml:space="preserve"> (</w:t>
      </w:r>
      <w:r w:rsidR="0031428E" w:rsidRPr="00335F1D">
        <w:rPr>
          <w:sz w:val="28"/>
          <w:szCs w:val="28"/>
          <w:lang w:val="bg-BG"/>
        </w:rPr>
        <w:t>а и особеностите</w:t>
      </w:r>
      <w:r w:rsidR="003B7D50" w:rsidRPr="00335F1D">
        <w:rPr>
          <w:sz w:val="28"/>
          <w:szCs w:val="28"/>
          <w:lang w:val="bg-BG"/>
        </w:rPr>
        <w:t xml:space="preserve"> на прикрепяне на правните последици</w:t>
      </w:r>
      <w:r w:rsidR="00B94B89" w:rsidRPr="00335F1D">
        <w:rPr>
          <w:sz w:val="28"/>
          <w:szCs w:val="28"/>
          <w:lang w:val="bg-BG"/>
        </w:rPr>
        <w:t xml:space="preserve"> при сравнение със съдебните решения)</w:t>
      </w:r>
      <w:r w:rsidR="005C11F7" w:rsidRPr="00335F1D">
        <w:rPr>
          <w:sz w:val="28"/>
          <w:szCs w:val="28"/>
          <w:lang w:val="bg-BG"/>
        </w:rPr>
        <w:t xml:space="preserve"> следва от обстоятелството, че</w:t>
      </w:r>
      <w:r w:rsidR="00745B04" w:rsidRPr="00335F1D">
        <w:rPr>
          <w:sz w:val="28"/>
          <w:szCs w:val="28"/>
          <w:lang w:val="bg-BG"/>
        </w:rPr>
        <w:t xml:space="preserve"> </w:t>
      </w:r>
      <w:r w:rsidR="005B3DED" w:rsidRPr="00335F1D">
        <w:rPr>
          <w:sz w:val="28"/>
          <w:szCs w:val="28"/>
          <w:lang w:val="bg-BG"/>
        </w:rPr>
        <w:t>арбитражните решения</w:t>
      </w:r>
      <w:r w:rsidR="00D37C19" w:rsidRPr="00335F1D">
        <w:rPr>
          <w:sz w:val="28"/>
          <w:szCs w:val="28"/>
          <w:lang w:val="bg-BG"/>
        </w:rPr>
        <w:t xml:space="preserve"> не са </w:t>
      </w:r>
      <w:r w:rsidR="0030667D" w:rsidRPr="00335F1D">
        <w:rPr>
          <w:sz w:val="28"/>
          <w:szCs w:val="28"/>
          <w:lang w:val="bg-BG"/>
        </w:rPr>
        <w:t xml:space="preserve">проява на </w:t>
      </w:r>
      <w:r w:rsidR="00854FF9" w:rsidRPr="00335F1D">
        <w:rPr>
          <w:sz w:val="28"/>
          <w:szCs w:val="28"/>
          <w:lang w:val="bg-BG"/>
        </w:rPr>
        <w:t>националн</w:t>
      </w:r>
      <w:r w:rsidR="009208A1" w:rsidRPr="00335F1D">
        <w:rPr>
          <w:sz w:val="28"/>
          <w:szCs w:val="28"/>
          <w:lang w:val="bg-BG"/>
        </w:rPr>
        <w:t>ата</w:t>
      </w:r>
      <w:r w:rsidR="0030667D" w:rsidRPr="00335F1D">
        <w:rPr>
          <w:sz w:val="28"/>
          <w:szCs w:val="28"/>
          <w:lang w:val="bg-BG"/>
        </w:rPr>
        <w:t xml:space="preserve"> </w:t>
      </w:r>
      <w:r w:rsidR="00C319B8" w:rsidRPr="00335F1D">
        <w:rPr>
          <w:sz w:val="28"/>
          <w:szCs w:val="28"/>
          <w:lang w:val="bg-BG"/>
        </w:rPr>
        <w:t>правораздавател</w:t>
      </w:r>
      <w:r w:rsidR="009208A1" w:rsidRPr="00335F1D">
        <w:rPr>
          <w:sz w:val="28"/>
          <w:szCs w:val="28"/>
          <w:lang w:val="bg-BG"/>
        </w:rPr>
        <w:t>на</w:t>
      </w:r>
      <w:r w:rsidR="0030667D" w:rsidRPr="00335F1D">
        <w:rPr>
          <w:sz w:val="28"/>
          <w:szCs w:val="28"/>
          <w:lang w:val="bg-BG"/>
        </w:rPr>
        <w:t xml:space="preserve"> </w:t>
      </w:r>
      <w:r w:rsidR="009208A1" w:rsidRPr="00335F1D">
        <w:rPr>
          <w:sz w:val="28"/>
          <w:szCs w:val="28"/>
          <w:lang w:val="bg-BG"/>
        </w:rPr>
        <w:t>власт</w:t>
      </w:r>
      <w:r w:rsidR="009E7EE6" w:rsidRPr="00335F1D">
        <w:rPr>
          <w:rStyle w:val="FootnoteReference"/>
          <w:sz w:val="28"/>
          <w:szCs w:val="28"/>
          <w:lang w:val="bg-BG"/>
        </w:rPr>
        <w:footnoteReference w:id="26"/>
      </w:r>
      <w:r w:rsidR="0030667D" w:rsidRPr="00335F1D">
        <w:rPr>
          <w:sz w:val="28"/>
          <w:szCs w:val="28"/>
          <w:lang w:val="bg-BG"/>
        </w:rPr>
        <w:t xml:space="preserve">, </w:t>
      </w:r>
      <w:r w:rsidR="005B3DED" w:rsidRPr="00335F1D">
        <w:rPr>
          <w:sz w:val="28"/>
          <w:szCs w:val="28"/>
          <w:lang w:val="bg-BG"/>
        </w:rPr>
        <w:t>но те следва да</w:t>
      </w:r>
      <w:r w:rsidR="0030667D" w:rsidRPr="00335F1D">
        <w:rPr>
          <w:sz w:val="28"/>
          <w:szCs w:val="28"/>
          <w:lang w:val="bg-BG"/>
        </w:rPr>
        <w:t xml:space="preserve"> са в хармония с не</w:t>
      </w:r>
      <w:r w:rsidR="009208A1" w:rsidRPr="00335F1D">
        <w:rPr>
          <w:sz w:val="28"/>
          <w:szCs w:val="28"/>
          <w:lang w:val="bg-BG"/>
        </w:rPr>
        <w:t>йните</w:t>
      </w:r>
      <w:r w:rsidR="0030667D" w:rsidRPr="00335F1D">
        <w:rPr>
          <w:sz w:val="28"/>
          <w:szCs w:val="28"/>
          <w:lang w:val="bg-BG"/>
        </w:rPr>
        <w:t xml:space="preserve"> основни изисквания за честен </w:t>
      </w:r>
      <w:r w:rsidR="0030667D" w:rsidRPr="00335F1D">
        <w:rPr>
          <w:sz w:val="28"/>
          <w:szCs w:val="28"/>
          <w:lang w:val="bg-BG"/>
        </w:rPr>
        <w:lastRenderedPageBreak/>
        <w:t xml:space="preserve">и справедлив процес, </w:t>
      </w:r>
      <w:r w:rsidR="00464CA7" w:rsidRPr="00335F1D">
        <w:rPr>
          <w:sz w:val="28"/>
          <w:szCs w:val="28"/>
          <w:lang w:val="bg-BG"/>
        </w:rPr>
        <w:t>а решението да е</w:t>
      </w:r>
      <w:r w:rsidR="00706584" w:rsidRPr="00335F1D">
        <w:rPr>
          <w:sz w:val="28"/>
          <w:szCs w:val="28"/>
          <w:lang w:val="bg-BG"/>
        </w:rPr>
        <w:t xml:space="preserve"> </w:t>
      </w:r>
      <w:r w:rsidR="0030667D" w:rsidRPr="00335F1D">
        <w:rPr>
          <w:sz w:val="28"/>
          <w:szCs w:val="28"/>
          <w:lang w:val="bg-BG"/>
        </w:rPr>
        <w:t>съобразен</w:t>
      </w:r>
      <w:r w:rsidR="00464CA7" w:rsidRPr="00335F1D">
        <w:rPr>
          <w:sz w:val="28"/>
          <w:szCs w:val="28"/>
          <w:lang w:val="bg-BG"/>
        </w:rPr>
        <w:t>о</w:t>
      </w:r>
      <w:r w:rsidR="0030667D" w:rsidRPr="00335F1D">
        <w:rPr>
          <w:sz w:val="28"/>
          <w:szCs w:val="28"/>
          <w:lang w:val="bg-BG"/>
        </w:rPr>
        <w:t xml:space="preserve"> с материалния закон и</w:t>
      </w:r>
      <w:r w:rsidR="00D75E12" w:rsidRPr="00335F1D">
        <w:rPr>
          <w:sz w:val="28"/>
          <w:szCs w:val="28"/>
          <w:lang w:val="bg-BG"/>
        </w:rPr>
        <w:t>/или с</w:t>
      </w:r>
      <w:r w:rsidR="0030667D" w:rsidRPr="00335F1D">
        <w:rPr>
          <w:sz w:val="28"/>
          <w:szCs w:val="28"/>
          <w:lang w:val="bg-BG"/>
        </w:rPr>
        <w:t xml:space="preserve"> </w:t>
      </w:r>
      <w:r w:rsidR="00464CA7" w:rsidRPr="00335F1D">
        <w:rPr>
          <w:sz w:val="28"/>
          <w:szCs w:val="28"/>
          <w:lang w:val="bg-BG"/>
        </w:rPr>
        <w:t xml:space="preserve">изискванията на </w:t>
      </w:r>
      <w:r w:rsidR="0030667D" w:rsidRPr="00335F1D">
        <w:rPr>
          <w:sz w:val="28"/>
          <w:szCs w:val="28"/>
          <w:lang w:val="bg-BG"/>
        </w:rPr>
        <w:t>справедливостта</w:t>
      </w:r>
      <w:r w:rsidR="00464CA7" w:rsidRPr="00335F1D">
        <w:rPr>
          <w:sz w:val="28"/>
          <w:szCs w:val="28"/>
          <w:lang w:val="bg-BG"/>
        </w:rPr>
        <w:t xml:space="preserve"> при неговото прилагане</w:t>
      </w:r>
      <w:r w:rsidR="00D75E12" w:rsidRPr="00335F1D">
        <w:rPr>
          <w:sz w:val="28"/>
          <w:szCs w:val="28"/>
          <w:lang w:val="bg-BG"/>
        </w:rPr>
        <w:t>, когато е приложим чужд закон</w:t>
      </w:r>
      <w:r w:rsidR="0030667D" w:rsidRPr="00335F1D">
        <w:rPr>
          <w:sz w:val="28"/>
          <w:szCs w:val="28"/>
          <w:lang w:val="bg-BG"/>
        </w:rPr>
        <w:t>. Държав</w:t>
      </w:r>
      <w:r w:rsidR="00A22E1C" w:rsidRPr="00335F1D">
        <w:rPr>
          <w:sz w:val="28"/>
          <w:szCs w:val="28"/>
          <w:lang w:val="bg-BG"/>
        </w:rPr>
        <w:t>ата</w:t>
      </w:r>
      <w:r w:rsidR="0030667D" w:rsidRPr="00335F1D">
        <w:rPr>
          <w:sz w:val="28"/>
          <w:szCs w:val="28"/>
          <w:lang w:val="bg-BG"/>
        </w:rPr>
        <w:t xml:space="preserve"> не мо</w:t>
      </w:r>
      <w:r w:rsidR="00A22E1C" w:rsidRPr="00335F1D">
        <w:rPr>
          <w:sz w:val="28"/>
          <w:szCs w:val="28"/>
          <w:lang w:val="bg-BG"/>
        </w:rPr>
        <w:t>же</w:t>
      </w:r>
      <w:r w:rsidR="0030667D" w:rsidRPr="00335F1D">
        <w:rPr>
          <w:sz w:val="28"/>
          <w:szCs w:val="28"/>
          <w:lang w:val="bg-BG"/>
        </w:rPr>
        <w:t xml:space="preserve"> да позвол</w:t>
      </w:r>
      <w:r w:rsidR="00A22E1C" w:rsidRPr="00335F1D">
        <w:rPr>
          <w:sz w:val="28"/>
          <w:szCs w:val="28"/>
          <w:lang w:val="bg-BG"/>
        </w:rPr>
        <w:t>и</w:t>
      </w:r>
      <w:r w:rsidR="0030667D" w:rsidRPr="00335F1D">
        <w:rPr>
          <w:sz w:val="28"/>
          <w:szCs w:val="28"/>
          <w:lang w:val="bg-BG"/>
        </w:rPr>
        <w:t xml:space="preserve"> произвол </w:t>
      </w:r>
      <w:r w:rsidR="00A22E1C" w:rsidRPr="00335F1D">
        <w:rPr>
          <w:sz w:val="28"/>
          <w:szCs w:val="28"/>
          <w:lang w:val="bg-BG"/>
        </w:rPr>
        <w:t>при</w:t>
      </w:r>
      <w:r w:rsidR="00464CA7" w:rsidRPr="00335F1D">
        <w:rPr>
          <w:sz w:val="28"/>
          <w:szCs w:val="28"/>
          <w:lang w:val="bg-BG"/>
        </w:rPr>
        <w:t xml:space="preserve"> частното правораздаване </w:t>
      </w:r>
      <w:r w:rsidR="0030667D" w:rsidRPr="00335F1D">
        <w:rPr>
          <w:sz w:val="28"/>
          <w:szCs w:val="28"/>
          <w:lang w:val="bg-BG"/>
        </w:rPr>
        <w:t xml:space="preserve">в </w:t>
      </w:r>
      <w:r w:rsidR="00464CA7" w:rsidRPr="00335F1D">
        <w:rPr>
          <w:sz w:val="28"/>
          <w:szCs w:val="28"/>
          <w:lang w:val="bg-BG"/>
        </w:rPr>
        <w:t>обхвата на действие</w:t>
      </w:r>
      <w:r w:rsidR="0030667D" w:rsidRPr="00335F1D">
        <w:rPr>
          <w:sz w:val="28"/>
          <w:szCs w:val="28"/>
          <w:lang w:val="bg-BG"/>
        </w:rPr>
        <w:t xml:space="preserve"> на национална</w:t>
      </w:r>
      <w:r w:rsidR="00A22E1C" w:rsidRPr="00335F1D">
        <w:rPr>
          <w:sz w:val="28"/>
          <w:szCs w:val="28"/>
          <w:lang w:val="bg-BG"/>
        </w:rPr>
        <w:t>та</w:t>
      </w:r>
      <w:r w:rsidR="0030667D" w:rsidRPr="00335F1D">
        <w:rPr>
          <w:sz w:val="28"/>
          <w:szCs w:val="28"/>
          <w:lang w:val="bg-BG"/>
        </w:rPr>
        <w:t xml:space="preserve"> юрисдикция (правораздавателен суверенитет)</w:t>
      </w:r>
      <w:r w:rsidR="0030667D" w:rsidRPr="00335F1D">
        <w:rPr>
          <w:rStyle w:val="FootnoteReference"/>
          <w:sz w:val="28"/>
          <w:szCs w:val="28"/>
          <w:lang w:val="bg-BG"/>
        </w:rPr>
        <w:footnoteReference w:id="27"/>
      </w:r>
      <w:r w:rsidR="0030667D" w:rsidRPr="00335F1D">
        <w:rPr>
          <w:sz w:val="28"/>
          <w:szCs w:val="28"/>
          <w:lang w:val="bg-BG"/>
        </w:rPr>
        <w:t>.</w:t>
      </w:r>
    </w:p>
    <w:p w14:paraId="354F96CF" w14:textId="319FCED0" w:rsidR="009B347D" w:rsidRPr="00335F1D" w:rsidRDefault="009840EA" w:rsidP="00335F1D">
      <w:pPr>
        <w:pStyle w:val="Pipo1"/>
        <w:spacing w:after="120"/>
        <w:ind w:left="0" w:firstLine="709"/>
        <w:rPr>
          <w:sz w:val="28"/>
          <w:szCs w:val="28"/>
          <w:lang w:val="bg-BG"/>
        </w:rPr>
      </w:pPr>
      <w:r w:rsidRPr="00335F1D">
        <w:rPr>
          <w:b/>
          <w:sz w:val="28"/>
          <w:szCs w:val="28"/>
          <w:lang w:val="bg-BG"/>
        </w:rPr>
        <w:t>2</w:t>
      </w:r>
      <w:r w:rsidR="003B7D50" w:rsidRPr="00335F1D">
        <w:rPr>
          <w:b/>
          <w:sz w:val="28"/>
          <w:szCs w:val="28"/>
          <w:lang w:val="bg-BG"/>
        </w:rPr>
        <w:t>.5.</w:t>
      </w:r>
      <w:r w:rsidR="003B7D50" w:rsidRPr="00335F1D">
        <w:rPr>
          <w:sz w:val="28"/>
          <w:szCs w:val="28"/>
          <w:lang w:val="bg-BG"/>
        </w:rPr>
        <w:t xml:space="preserve"> </w:t>
      </w:r>
      <w:r w:rsidR="005C11F7" w:rsidRPr="00335F1D">
        <w:rPr>
          <w:sz w:val="28"/>
          <w:szCs w:val="28"/>
          <w:lang w:val="bg-BG"/>
        </w:rPr>
        <w:t>Включително и</w:t>
      </w:r>
      <w:r w:rsidR="009B347D" w:rsidRPr="00335F1D">
        <w:rPr>
          <w:sz w:val="28"/>
          <w:szCs w:val="28"/>
          <w:lang w:val="bg-BG"/>
        </w:rPr>
        <w:t xml:space="preserve"> при място на арби</w:t>
      </w:r>
      <w:r w:rsidR="00B1763C">
        <w:rPr>
          <w:sz w:val="28"/>
          <w:szCs w:val="28"/>
          <w:lang w:val="bg-BG"/>
        </w:rPr>
        <w:t>тража в националната юрисдикция</w:t>
      </w:r>
      <w:r w:rsidR="009B347D" w:rsidRPr="00335F1D">
        <w:rPr>
          <w:sz w:val="28"/>
          <w:szCs w:val="28"/>
          <w:lang w:val="bg-BG"/>
        </w:rPr>
        <w:t xml:space="preserve"> няма пълна гаранция, че решението винаги ще </w:t>
      </w:r>
      <w:r w:rsidR="009F10C1" w:rsidRPr="00335F1D">
        <w:rPr>
          <w:sz w:val="28"/>
          <w:szCs w:val="28"/>
          <w:lang w:val="bg-BG"/>
        </w:rPr>
        <w:t>отговаря на</w:t>
      </w:r>
      <w:r w:rsidR="009B347D" w:rsidRPr="00335F1D">
        <w:rPr>
          <w:sz w:val="28"/>
          <w:szCs w:val="28"/>
          <w:lang w:val="bg-BG"/>
        </w:rPr>
        <w:t xml:space="preserve"> основните изисквания на националния правен ред</w:t>
      </w:r>
      <w:r w:rsidR="003B7D50" w:rsidRPr="00335F1D">
        <w:rPr>
          <w:rStyle w:val="FootnoteReference"/>
          <w:sz w:val="28"/>
          <w:szCs w:val="28"/>
          <w:lang w:val="bg-BG"/>
        </w:rPr>
        <w:footnoteReference w:id="28"/>
      </w:r>
      <w:r w:rsidR="009B347D" w:rsidRPr="00335F1D">
        <w:rPr>
          <w:sz w:val="28"/>
          <w:szCs w:val="28"/>
          <w:lang w:val="bg-BG"/>
        </w:rPr>
        <w:t>. Поради предполагаемата връзка с устоите на друг суверенитет, това е още по-съмнително при решенията, постановени по арбитражни производства с място на арбитража в чужбина. Затова те следва винаги да се възприемат като чуждестранни (</w:t>
      </w:r>
      <w:proofErr w:type="spellStart"/>
      <w:r w:rsidR="009B347D" w:rsidRPr="00335F1D">
        <w:rPr>
          <w:sz w:val="28"/>
          <w:szCs w:val="28"/>
          <w:lang w:val="bg-BG"/>
        </w:rPr>
        <w:t>foreign</w:t>
      </w:r>
      <w:proofErr w:type="spellEnd"/>
      <w:r w:rsidR="009B347D" w:rsidRPr="00335F1D">
        <w:rPr>
          <w:sz w:val="28"/>
          <w:szCs w:val="28"/>
          <w:lang w:val="bg-BG"/>
        </w:rPr>
        <w:t>, non-</w:t>
      </w:r>
      <w:proofErr w:type="spellStart"/>
      <w:r w:rsidR="009B347D" w:rsidRPr="00335F1D">
        <w:rPr>
          <w:sz w:val="28"/>
          <w:szCs w:val="28"/>
          <w:lang w:val="bg-BG"/>
        </w:rPr>
        <w:lastRenderedPageBreak/>
        <w:t>domestic</w:t>
      </w:r>
      <w:proofErr w:type="spellEnd"/>
      <w:r w:rsidR="009B347D" w:rsidRPr="00335F1D">
        <w:rPr>
          <w:sz w:val="28"/>
          <w:szCs w:val="28"/>
          <w:lang w:val="bg-BG"/>
        </w:rPr>
        <w:t>)</w:t>
      </w:r>
      <w:r w:rsidR="009B347D" w:rsidRPr="00335F1D">
        <w:rPr>
          <w:rStyle w:val="FootnoteReference"/>
          <w:sz w:val="28"/>
          <w:szCs w:val="28"/>
          <w:lang w:val="bg-BG"/>
        </w:rPr>
        <w:footnoteReference w:id="29"/>
      </w:r>
      <w:r w:rsidR="009B347D" w:rsidRPr="00335F1D">
        <w:rPr>
          <w:sz w:val="28"/>
          <w:szCs w:val="28"/>
          <w:lang w:val="bg-BG"/>
        </w:rPr>
        <w:t xml:space="preserve"> със съответните последици от това, освен в някои особени хипотези</w:t>
      </w:r>
      <w:r w:rsidR="009B347D" w:rsidRPr="00335F1D">
        <w:rPr>
          <w:rStyle w:val="WW-FootnoteCharacters1"/>
          <w:sz w:val="28"/>
          <w:szCs w:val="28"/>
          <w:lang w:val="bg-BG"/>
        </w:rPr>
        <w:footnoteReference w:id="30"/>
      </w:r>
      <w:r w:rsidR="009B347D" w:rsidRPr="00335F1D">
        <w:rPr>
          <w:sz w:val="28"/>
          <w:szCs w:val="28"/>
          <w:lang w:val="bg-BG"/>
        </w:rPr>
        <w:t>.</w:t>
      </w:r>
    </w:p>
    <w:p w14:paraId="76DA7284" w14:textId="0D7145CB" w:rsidR="00D5696F" w:rsidRPr="00335F1D" w:rsidRDefault="009840EA" w:rsidP="00335F1D">
      <w:pPr>
        <w:pStyle w:val="Pipo1"/>
        <w:spacing w:after="120"/>
        <w:ind w:left="0" w:firstLine="709"/>
        <w:rPr>
          <w:sz w:val="28"/>
          <w:szCs w:val="28"/>
          <w:lang w:val="bg-BG"/>
        </w:rPr>
      </w:pPr>
      <w:r w:rsidRPr="00335F1D">
        <w:rPr>
          <w:b/>
          <w:sz w:val="28"/>
          <w:szCs w:val="28"/>
          <w:lang w:val="bg-BG"/>
        </w:rPr>
        <w:t>2</w:t>
      </w:r>
      <w:r w:rsidR="003B7D50" w:rsidRPr="00335F1D">
        <w:rPr>
          <w:b/>
          <w:sz w:val="28"/>
          <w:szCs w:val="28"/>
          <w:lang w:val="bg-BG"/>
        </w:rPr>
        <w:t>.6.</w:t>
      </w:r>
      <w:r w:rsidR="003B7D50" w:rsidRPr="00335F1D">
        <w:rPr>
          <w:sz w:val="28"/>
          <w:szCs w:val="28"/>
          <w:lang w:val="bg-BG"/>
        </w:rPr>
        <w:t xml:space="preserve"> </w:t>
      </w:r>
      <w:r w:rsidR="00A164F7" w:rsidRPr="00335F1D">
        <w:rPr>
          <w:sz w:val="28"/>
          <w:szCs w:val="28"/>
          <w:lang w:val="bg-BG"/>
        </w:rPr>
        <w:t>Затова</w:t>
      </w:r>
      <w:r w:rsidR="00562CCC" w:rsidRPr="00335F1D">
        <w:rPr>
          <w:sz w:val="28"/>
          <w:szCs w:val="28"/>
          <w:lang w:val="bg-BG"/>
        </w:rPr>
        <w:t xml:space="preserve"> к</w:t>
      </w:r>
      <w:r w:rsidR="00721968" w:rsidRPr="00335F1D">
        <w:rPr>
          <w:sz w:val="28"/>
          <w:szCs w:val="28"/>
          <w:lang w:val="bg-BG"/>
        </w:rPr>
        <w:t xml:space="preserve">ъм </w:t>
      </w:r>
      <w:r w:rsidR="00972994" w:rsidRPr="00335F1D">
        <w:rPr>
          <w:sz w:val="28"/>
          <w:szCs w:val="28"/>
          <w:lang w:val="bg-BG"/>
        </w:rPr>
        <w:t>чуждестранните</w:t>
      </w:r>
      <w:r w:rsidR="00721968" w:rsidRPr="00335F1D">
        <w:rPr>
          <w:sz w:val="28"/>
          <w:szCs w:val="28"/>
          <w:lang w:val="bg-BG"/>
        </w:rPr>
        <w:t xml:space="preserve"> арбитражни решения н</w:t>
      </w:r>
      <w:r w:rsidR="00FF43BC" w:rsidRPr="00335F1D">
        <w:rPr>
          <w:sz w:val="28"/>
          <w:szCs w:val="28"/>
          <w:lang w:val="bg-BG"/>
        </w:rPr>
        <w:t>е</w:t>
      </w:r>
      <w:r w:rsidR="00721968" w:rsidRPr="00335F1D">
        <w:rPr>
          <w:sz w:val="28"/>
          <w:szCs w:val="28"/>
          <w:lang w:val="bg-BG"/>
        </w:rPr>
        <w:t xml:space="preserve"> се прил</w:t>
      </w:r>
      <w:r w:rsidR="00FF43BC" w:rsidRPr="00335F1D">
        <w:rPr>
          <w:sz w:val="28"/>
          <w:szCs w:val="28"/>
          <w:lang w:val="bg-BG"/>
        </w:rPr>
        <w:t>ага</w:t>
      </w:r>
      <w:r w:rsidR="00721968" w:rsidRPr="00335F1D">
        <w:rPr>
          <w:sz w:val="28"/>
          <w:szCs w:val="28"/>
          <w:lang w:val="bg-BG"/>
        </w:rPr>
        <w:t xml:space="preserve"> национал</w:t>
      </w:r>
      <w:r w:rsidR="00616139" w:rsidRPr="00335F1D">
        <w:rPr>
          <w:sz w:val="28"/>
          <w:szCs w:val="28"/>
          <w:lang w:val="bg-BG"/>
        </w:rPr>
        <w:t>ният</w:t>
      </w:r>
      <w:r w:rsidR="00721968" w:rsidRPr="00335F1D">
        <w:rPr>
          <w:sz w:val="28"/>
          <w:szCs w:val="28"/>
          <w:lang w:val="bg-BG"/>
        </w:rPr>
        <w:t xml:space="preserve"> способ за прикреп</w:t>
      </w:r>
      <w:r w:rsidR="005061FC" w:rsidRPr="00335F1D">
        <w:rPr>
          <w:sz w:val="28"/>
          <w:szCs w:val="28"/>
          <w:lang w:val="bg-BG"/>
        </w:rPr>
        <w:t>я</w:t>
      </w:r>
      <w:r w:rsidR="00721968" w:rsidRPr="00335F1D">
        <w:rPr>
          <w:sz w:val="28"/>
          <w:szCs w:val="28"/>
          <w:lang w:val="bg-BG"/>
        </w:rPr>
        <w:t xml:space="preserve">не на правните последици, който е относим към местните решения, а </w:t>
      </w:r>
      <w:r w:rsidR="00616139" w:rsidRPr="00335F1D">
        <w:rPr>
          <w:sz w:val="28"/>
          <w:szCs w:val="28"/>
          <w:lang w:val="bg-BG"/>
        </w:rPr>
        <w:t>арбитражното решение ще трябва първо да се допусне по специалния съдопроизводствен ред, предвиден за тази цел</w:t>
      </w:r>
      <w:r w:rsidR="00721968" w:rsidRPr="00335F1D">
        <w:rPr>
          <w:sz w:val="28"/>
          <w:szCs w:val="28"/>
          <w:lang w:val="bg-BG"/>
        </w:rPr>
        <w:t xml:space="preserve">. </w:t>
      </w:r>
      <w:r w:rsidR="00647980" w:rsidRPr="00335F1D">
        <w:rPr>
          <w:sz w:val="28"/>
          <w:szCs w:val="28"/>
          <w:lang w:val="bg-BG"/>
        </w:rPr>
        <w:t xml:space="preserve">Съгласно разпоредбата на чл. 1, ал. 1 ЗМТА, редът на ЗМТА се прилага </w:t>
      </w:r>
      <w:r w:rsidR="00D5696F" w:rsidRPr="00335F1D">
        <w:rPr>
          <w:sz w:val="28"/>
          <w:szCs w:val="28"/>
          <w:lang w:val="bg-BG"/>
        </w:rPr>
        <w:t xml:space="preserve">само </w:t>
      </w:r>
      <w:r w:rsidR="00647980" w:rsidRPr="00335F1D">
        <w:rPr>
          <w:sz w:val="28"/>
          <w:szCs w:val="28"/>
          <w:lang w:val="bg-BG"/>
        </w:rPr>
        <w:t>към арбитражното производство</w:t>
      </w:r>
      <w:r w:rsidR="00647980" w:rsidRPr="00335F1D">
        <w:rPr>
          <w:rStyle w:val="FootnoteReference"/>
          <w:sz w:val="28"/>
          <w:szCs w:val="28"/>
          <w:lang w:val="bg-BG"/>
        </w:rPr>
        <w:footnoteReference w:id="31"/>
      </w:r>
      <w:r w:rsidR="00647980" w:rsidRPr="00335F1D">
        <w:rPr>
          <w:sz w:val="28"/>
          <w:szCs w:val="28"/>
          <w:lang w:val="bg-BG"/>
        </w:rPr>
        <w:t xml:space="preserve">, когато мястото на арбитража е на територията на </w:t>
      </w:r>
      <w:r w:rsidR="00764AB3" w:rsidRPr="00335F1D">
        <w:rPr>
          <w:sz w:val="28"/>
          <w:szCs w:val="28"/>
          <w:lang w:val="bg-BG"/>
        </w:rPr>
        <w:t>Р</w:t>
      </w:r>
      <w:r w:rsidR="00647980" w:rsidRPr="00335F1D">
        <w:rPr>
          <w:sz w:val="28"/>
          <w:szCs w:val="28"/>
          <w:lang w:val="bg-BG"/>
        </w:rPr>
        <w:t xml:space="preserve"> България</w:t>
      </w:r>
      <w:r w:rsidR="00647980" w:rsidRPr="00335F1D">
        <w:rPr>
          <w:rStyle w:val="FootnoteReference"/>
          <w:sz w:val="28"/>
          <w:szCs w:val="28"/>
          <w:lang w:val="bg-BG"/>
        </w:rPr>
        <w:footnoteReference w:id="32"/>
      </w:r>
      <w:r w:rsidR="00D5696F" w:rsidRPr="00335F1D">
        <w:rPr>
          <w:sz w:val="28"/>
          <w:szCs w:val="28"/>
          <w:lang w:val="bg-BG"/>
        </w:rPr>
        <w:t>.</w:t>
      </w:r>
    </w:p>
    <w:p w14:paraId="11E2431A" w14:textId="6E06945A" w:rsidR="00822497" w:rsidRPr="00335F1D" w:rsidRDefault="00D5696F" w:rsidP="00335F1D">
      <w:pPr>
        <w:pStyle w:val="Pipo1"/>
        <w:spacing w:after="120"/>
        <w:ind w:left="0" w:firstLine="709"/>
        <w:rPr>
          <w:sz w:val="28"/>
          <w:szCs w:val="28"/>
          <w:lang w:val="bg-BG"/>
        </w:rPr>
      </w:pPr>
      <w:r w:rsidRPr="00335F1D">
        <w:rPr>
          <w:sz w:val="28"/>
          <w:szCs w:val="28"/>
          <w:lang w:val="bg-BG"/>
        </w:rPr>
        <w:t>Съответно в</w:t>
      </w:r>
      <w:r w:rsidR="00647980" w:rsidRPr="00335F1D">
        <w:rPr>
          <w:sz w:val="28"/>
          <w:szCs w:val="28"/>
          <w:lang w:val="bg-BG"/>
        </w:rPr>
        <w:t xml:space="preserve"> хипотезата на арбитраж</w:t>
      </w:r>
      <w:r w:rsidR="009840EC" w:rsidRPr="00335F1D">
        <w:rPr>
          <w:sz w:val="28"/>
          <w:szCs w:val="28"/>
          <w:lang w:val="bg-BG"/>
        </w:rPr>
        <w:t xml:space="preserve"> по търговски спорове</w:t>
      </w:r>
      <w:r w:rsidR="00647980" w:rsidRPr="00335F1D">
        <w:rPr>
          <w:sz w:val="28"/>
          <w:szCs w:val="28"/>
          <w:lang w:val="bg-BG"/>
        </w:rPr>
        <w:t xml:space="preserve">, който няма място на арбитража на територията на </w:t>
      </w:r>
      <w:r w:rsidR="00764AB3" w:rsidRPr="00335F1D">
        <w:rPr>
          <w:sz w:val="28"/>
          <w:szCs w:val="28"/>
          <w:lang w:val="bg-BG"/>
        </w:rPr>
        <w:t>Р</w:t>
      </w:r>
      <w:r w:rsidR="00647980" w:rsidRPr="00335F1D">
        <w:rPr>
          <w:sz w:val="28"/>
          <w:szCs w:val="28"/>
          <w:lang w:val="bg-BG"/>
        </w:rPr>
        <w:t xml:space="preserve"> България (срв. чл. 1, ал. 2 ЗМТА</w:t>
      </w:r>
      <w:r w:rsidRPr="00335F1D">
        <w:rPr>
          <w:sz w:val="28"/>
          <w:szCs w:val="28"/>
          <w:lang w:val="bg-BG"/>
        </w:rPr>
        <w:t>), чл. 41, ал. 3 ЗМТА не</w:t>
      </w:r>
      <w:r w:rsidR="00201CE7" w:rsidRPr="00335F1D">
        <w:rPr>
          <w:sz w:val="28"/>
          <w:szCs w:val="28"/>
          <w:lang w:val="bg-BG"/>
        </w:rPr>
        <w:t xml:space="preserve"> действа, а приложение ще намер</w:t>
      </w:r>
      <w:r w:rsidRPr="00335F1D">
        <w:rPr>
          <w:sz w:val="28"/>
          <w:szCs w:val="28"/>
          <w:lang w:val="bg-BG"/>
        </w:rPr>
        <w:t>и</w:t>
      </w:r>
      <w:r w:rsidR="00647980" w:rsidRPr="00335F1D">
        <w:rPr>
          <w:sz w:val="28"/>
          <w:szCs w:val="28"/>
          <w:lang w:val="bg-BG"/>
        </w:rPr>
        <w:t xml:space="preserve"> чл. 51, ал. 2, предл. първо ЗМТА. За да може да прояви действие в рамките на националния суверенитет,</w:t>
      </w:r>
      <w:r w:rsidR="00616139" w:rsidRPr="00335F1D">
        <w:rPr>
          <w:sz w:val="28"/>
          <w:szCs w:val="28"/>
          <w:lang w:val="bg-BG"/>
        </w:rPr>
        <w:t xml:space="preserve"> арбитражното решение ще трябв</w:t>
      </w:r>
      <w:r w:rsidR="009E4AC0">
        <w:rPr>
          <w:sz w:val="28"/>
          <w:szCs w:val="28"/>
          <w:lang w:val="bg-BG"/>
        </w:rPr>
        <w:t>а да бъде признато съгласно Нюй</w:t>
      </w:r>
      <w:r w:rsidR="00616139" w:rsidRPr="00335F1D">
        <w:rPr>
          <w:sz w:val="28"/>
          <w:szCs w:val="28"/>
          <w:lang w:val="bg-BG"/>
        </w:rPr>
        <w:t>оркската конвенция или друг международен акт по реда на исковото производство, специално предвидено за тази цел</w:t>
      </w:r>
      <w:r w:rsidR="00C13625" w:rsidRPr="00335F1D">
        <w:rPr>
          <w:sz w:val="28"/>
          <w:szCs w:val="28"/>
          <w:lang w:val="bg-BG"/>
        </w:rPr>
        <w:t xml:space="preserve"> (екзекватура)</w:t>
      </w:r>
      <w:r w:rsidR="00647980" w:rsidRPr="00335F1D">
        <w:rPr>
          <w:sz w:val="28"/>
          <w:szCs w:val="28"/>
          <w:lang w:val="bg-BG"/>
        </w:rPr>
        <w:t>.</w:t>
      </w:r>
    </w:p>
    <w:p w14:paraId="134F7F13" w14:textId="09C6A60C" w:rsidR="0030667D" w:rsidRPr="00335F1D" w:rsidRDefault="009840EA" w:rsidP="00335F1D">
      <w:pPr>
        <w:pStyle w:val="Pipo1"/>
        <w:spacing w:after="120"/>
        <w:ind w:left="0" w:firstLine="709"/>
        <w:rPr>
          <w:sz w:val="28"/>
          <w:szCs w:val="28"/>
          <w:lang w:val="bg-BG"/>
        </w:rPr>
      </w:pPr>
      <w:r w:rsidRPr="00335F1D">
        <w:rPr>
          <w:b/>
          <w:sz w:val="28"/>
          <w:szCs w:val="28"/>
          <w:lang w:val="bg-BG"/>
        </w:rPr>
        <w:t>2</w:t>
      </w:r>
      <w:r w:rsidR="00E33231" w:rsidRPr="00335F1D">
        <w:rPr>
          <w:b/>
          <w:sz w:val="28"/>
          <w:szCs w:val="28"/>
          <w:lang w:val="bg-BG"/>
        </w:rPr>
        <w:t>.</w:t>
      </w:r>
      <w:r w:rsidR="003B7D50" w:rsidRPr="00335F1D">
        <w:rPr>
          <w:b/>
          <w:sz w:val="28"/>
          <w:szCs w:val="28"/>
          <w:lang w:val="bg-BG"/>
        </w:rPr>
        <w:t>7</w:t>
      </w:r>
      <w:r w:rsidR="0030667D" w:rsidRPr="00335F1D">
        <w:rPr>
          <w:b/>
          <w:sz w:val="28"/>
          <w:szCs w:val="28"/>
          <w:lang w:val="bg-BG"/>
        </w:rPr>
        <w:t>.</w:t>
      </w:r>
      <w:r w:rsidR="0030667D" w:rsidRPr="00335F1D">
        <w:rPr>
          <w:sz w:val="28"/>
          <w:szCs w:val="28"/>
          <w:lang w:val="bg-BG"/>
        </w:rPr>
        <w:t xml:space="preserve"> По тази причина и разпоредбите на чл. 404, т 1, </w:t>
      </w:r>
      <w:r w:rsidR="00DC54C3" w:rsidRPr="00335F1D">
        <w:rPr>
          <w:sz w:val="28"/>
          <w:szCs w:val="28"/>
          <w:lang w:val="bg-BG"/>
        </w:rPr>
        <w:t xml:space="preserve">предл. </w:t>
      </w:r>
      <w:r w:rsidR="0030667D" w:rsidRPr="00335F1D">
        <w:rPr>
          <w:sz w:val="28"/>
          <w:szCs w:val="28"/>
          <w:lang w:val="bg-BG"/>
        </w:rPr>
        <w:t xml:space="preserve">последно и т. 3, </w:t>
      </w:r>
      <w:r w:rsidR="00DC54C3" w:rsidRPr="00335F1D">
        <w:rPr>
          <w:sz w:val="28"/>
          <w:szCs w:val="28"/>
          <w:lang w:val="bg-BG"/>
        </w:rPr>
        <w:t xml:space="preserve">предл. </w:t>
      </w:r>
      <w:r w:rsidR="0030667D" w:rsidRPr="00335F1D">
        <w:rPr>
          <w:sz w:val="28"/>
          <w:szCs w:val="28"/>
          <w:lang w:val="bg-BG"/>
        </w:rPr>
        <w:t xml:space="preserve">трето и четвърто ГПК посочват различни предпоставки за възможността за принудително изпълнение. ГПК изрично използва при това термина „чуждестранни арбитражни съдилища“ и изисква </w:t>
      </w:r>
      <w:r w:rsidR="005C11F7" w:rsidRPr="00335F1D">
        <w:rPr>
          <w:sz w:val="28"/>
          <w:szCs w:val="28"/>
          <w:lang w:val="bg-BG"/>
        </w:rPr>
        <w:t>относно</w:t>
      </w:r>
      <w:r w:rsidR="0030667D" w:rsidRPr="00335F1D">
        <w:rPr>
          <w:sz w:val="28"/>
          <w:szCs w:val="28"/>
          <w:lang w:val="bg-BG"/>
        </w:rPr>
        <w:t xml:space="preserve"> тези </w:t>
      </w:r>
      <w:r w:rsidR="0030667D" w:rsidRPr="00335F1D">
        <w:rPr>
          <w:sz w:val="28"/>
          <w:szCs w:val="28"/>
          <w:lang w:val="bg-BG"/>
        </w:rPr>
        <w:lastRenderedPageBreak/>
        <w:t>решения</w:t>
      </w:r>
      <w:r w:rsidR="00612A8C" w:rsidRPr="00335F1D">
        <w:rPr>
          <w:sz w:val="28"/>
          <w:szCs w:val="28"/>
          <w:lang w:val="bg-BG"/>
        </w:rPr>
        <w:t xml:space="preserve"> да </w:t>
      </w:r>
      <w:r w:rsidR="0030667D" w:rsidRPr="00335F1D">
        <w:rPr>
          <w:sz w:val="28"/>
          <w:szCs w:val="28"/>
          <w:lang w:val="bg-BG"/>
        </w:rPr>
        <w:t xml:space="preserve">е допуснато изпълнение на територията на </w:t>
      </w:r>
      <w:r w:rsidR="00764AB3" w:rsidRPr="00335F1D">
        <w:rPr>
          <w:sz w:val="28"/>
          <w:szCs w:val="28"/>
          <w:lang w:val="bg-BG"/>
        </w:rPr>
        <w:t>Р</w:t>
      </w:r>
      <w:r w:rsidR="0030667D" w:rsidRPr="00335F1D">
        <w:rPr>
          <w:sz w:val="28"/>
          <w:szCs w:val="28"/>
          <w:lang w:val="bg-BG"/>
        </w:rPr>
        <w:t xml:space="preserve"> България, за да може да се издаде изпълнителен лист.</w:t>
      </w:r>
      <w:r w:rsidR="003602A6" w:rsidRPr="00335F1D">
        <w:rPr>
          <w:sz w:val="28"/>
          <w:szCs w:val="28"/>
          <w:lang w:val="bg-BG"/>
        </w:rPr>
        <w:t xml:space="preserve"> За издаването на изпълнителен лист въз основа на решения на местни арбитражни съдилища е предвиден отделен ред (чл. 405, ал. 3 ГПК и срв. чл. 405, ал. 4 и чл. 406, ал. 1 ГПК</w:t>
      </w:r>
      <w:r w:rsidR="00DC54C3" w:rsidRPr="00335F1D">
        <w:rPr>
          <w:sz w:val="28"/>
          <w:szCs w:val="28"/>
          <w:lang w:val="bg-BG"/>
        </w:rPr>
        <w:t xml:space="preserve"> и вж. чл. 51 , ал. 1, изр. първо ЗМТА, който </w:t>
      </w:r>
      <w:r w:rsidR="00201CE7" w:rsidRPr="00335F1D">
        <w:rPr>
          <w:sz w:val="28"/>
          <w:szCs w:val="28"/>
          <w:lang w:val="bg-BG"/>
        </w:rPr>
        <w:t xml:space="preserve">текст </w:t>
      </w:r>
      <w:r w:rsidR="00DC54C3" w:rsidRPr="00335F1D">
        <w:rPr>
          <w:sz w:val="28"/>
          <w:szCs w:val="28"/>
          <w:lang w:val="bg-BG"/>
        </w:rPr>
        <w:t>изисква решението да е влязло в сила по смисъла на този закон</w:t>
      </w:r>
      <w:r w:rsidR="00F0343E" w:rsidRPr="00335F1D">
        <w:rPr>
          <w:sz w:val="28"/>
          <w:szCs w:val="28"/>
          <w:lang w:val="bg-BG"/>
        </w:rPr>
        <w:t xml:space="preserve"> </w:t>
      </w:r>
      <w:r w:rsidR="00907F55" w:rsidRPr="00335F1D">
        <w:rPr>
          <w:sz w:val="28"/>
          <w:szCs w:val="28"/>
          <w:lang w:val="bg-BG"/>
        </w:rPr>
        <w:t>–</w:t>
      </w:r>
      <w:r w:rsidR="00F0343E" w:rsidRPr="00335F1D">
        <w:rPr>
          <w:sz w:val="28"/>
          <w:szCs w:val="28"/>
          <w:lang w:val="bg-BG"/>
        </w:rPr>
        <w:t xml:space="preserve"> </w:t>
      </w:r>
      <w:r w:rsidR="00907F55" w:rsidRPr="00335F1D">
        <w:rPr>
          <w:sz w:val="28"/>
          <w:szCs w:val="28"/>
          <w:lang w:val="bg-BG"/>
        </w:rPr>
        <w:t>ЗМТА</w:t>
      </w:r>
      <w:r w:rsidR="003602A6" w:rsidRPr="00335F1D">
        <w:rPr>
          <w:sz w:val="28"/>
          <w:szCs w:val="28"/>
          <w:lang w:val="bg-BG"/>
        </w:rPr>
        <w:t>).</w:t>
      </w:r>
    </w:p>
    <w:bookmarkEnd w:id="6"/>
    <w:p w14:paraId="4650801E" w14:textId="4662EB45" w:rsidR="0030667D" w:rsidRPr="00335F1D" w:rsidRDefault="009840EA" w:rsidP="00335F1D">
      <w:pPr>
        <w:pStyle w:val="Pipo1"/>
        <w:spacing w:after="120"/>
        <w:ind w:left="0" w:firstLine="709"/>
        <w:rPr>
          <w:sz w:val="28"/>
          <w:szCs w:val="28"/>
          <w:lang w:val="bg-BG"/>
        </w:rPr>
      </w:pPr>
      <w:r w:rsidRPr="00335F1D">
        <w:rPr>
          <w:b/>
          <w:sz w:val="28"/>
          <w:szCs w:val="28"/>
          <w:lang w:val="bg-BG"/>
        </w:rPr>
        <w:t>2</w:t>
      </w:r>
      <w:r w:rsidR="0030667D" w:rsidRPr="00335F1D">
        <w:rPr>
          <w:b/>
          <w:sz w:val="28"/>
          <w:szCs w:val="28"/>
          <w:lang w:val="bg-BG"/>
        </w:rPr>
        <w:t>.</w:t>
      </w:r>
      <w:r w:rsidR="003B7D50" w:rsidRPr="00335F1D">
        <w:rPr>
          <w:b/>
          <w:sz w:val="28"/>
          <w:szCs w:val="28"/>
          <w:lang w:val="bg-BG"/>
        </w:rPr>
        <w:t>8</w:t>
      </w:r>
      <w:r w:rsidR="00DC54C3" w:rsidRPr="00335F1D">
        <w:rPr>
          <w:b/>
          <w:sz w:val="28"/>
          <w:szCs w:val="28"/>
          <w:lang w:val="bg-BG"/>
        </w:rPr>
        <w:t>.</w:t>
      </w:r>
      <w:r w:rsidR="0030667D" w:rsidRPr="00335F1D">
        <w:rPr>
          <w:sz w:val="28"/>
          <w:szCs w:val="28"/>
          <w:lang w:val="bg-BG"/>
        </w:rPr>
        <w:t xml:space="preserve"> По този начин всички арбитражни производства по ЗМТА, чието място е в пределите на правораздавателния суверенитет</w:t>
      </w:r>
      <w:r w:rsidR="00616139" w:rsidRPr="00335F1D">
        <w:rPr>
          <w:sz w:val="28"/>
          <w:szCs w:val="28"/>
          <w:lang w:val="bg-BG"/>
        </w:rPr>
        <w:t xml:space="preserve"> (съобр. и §. 1, ал. 1-3 ПЗРЗМТА)</w:t>
      </w:r>
      <w:r w:rsidR="0030667D" w:rsidRPr="00335F1D">
        <w:rPr>
          <w:sz w:val="28"/>
          <w:szCs w:val="28"/>
          <w:lang w:val="bg-BG"/>
        </w:rPr>
        <w:t xml:space="preserve"> на </w:t>
      </w:r>
      <w:r w:rsidR="00764AB3" w:rsidRPr="00335F1D">
        <w:rPr>
          <w:sz w:val="28"/>
          <w:szCs w:val="28"/>
          <w:lang w:val="bg-BG"/>
        </w:rPr>
        <w:t>Р</w:t>
      </w:r>
      <w:r w:rsidR="0030667D" w:rsidRPr="00335F1D">
        <w:rPr>
          <w:sz w:val="28"/>
          <w:szCs w:val="28"/>
          <w:lang w:val="bg-BG"/>
        </w:rPr>
        <w:t xml:space="preserve"> България, ще се считат за местни (</w:t>
      </w:r>
      <w:proofErr w:type="spellStart"/>
      <w:r w:rsidR="0030667D" w:rsidRPr="00335F1D">
        <w:rPr>
          <w:sz w:val="28"/>
          <w:szCs w:val="28"/>
          <w:lang w:val="bg-BG"/>
        </w:rPr>
        <w:t>domestic</w:t>
      </w:r>
      <w:proofErr w:type="spellEnd"/>
      <w:r w:rsidR="0030667D" w:rsidRPr="00335F1D">
        <w:rPr>
          <w:sz w:val="28"/>
          <w:szCs w:val="28"/>
          <w:lang w:val="bg-BG"/>
        </w:rPr>
        <w:t>) съгласно настоящето състояние на националното законодателство, независимо от все</w:t>
      </w:r>
      <w:r w:rsidR="00C638EC" w:rsidRPr="00335F1D">
        <w:rPr>
          <w:sz w:val="28"/>
          <w:szCs w:val="28"/>
          <w:lang w:val="bg-BG"/>
        </w:rPr>
        <w:t xml:space="preserve">ки друг критерий и от наличието </w:t>
      </w:r>
      <w:r w:rsidR="00616139" w:rsidRPr="00335F1D">
        <w:rPr>
          <w:sz w:val="28"/>
          <w:szCs w:val="28"/>
          <w:lang w:val="bg-BG"/>
        </w:rPr>
        <w:t xml:space="preserve">или липсата </w:t>
      </w:r>
      <w:r w:rsidR="00C638EC" w:rsidRPr="00335F1D">
        <w:rPr>
          <w:sz w:val="28"/>
          <w:szCs w:val="28"/>
          <w:lang w:val="bg-BG"/>
        </w:rPr>
        <w:t>на</w:t>
      </w:r>
      <w:r w:rsidR="0030667D" w:rsidRPr="00335F1D">
        <w:rPr>
          <w:sz w:val="28"/>
          <w:szCs w:val="28"/>
          <w:lang w:val="bg-BG"/>
        </w:rPr>
        <w:t xml:space="preserve"> международни елементи в делото</w:t>
      </w:r>
      <w:r w:rsidR="0030667D" w:rsidRPr="00335F1D">
        <w:rPr>
          <w:rStyle w:val="WW-FootnoteCharacters1"/>
          <w:sz w:val="28"/>
          <w:szCs w:val="28"/>
          <w:lang w:val="bg-BG"/>
        </w:rPr>
        <w:footnoteReference w:id="33"/>
      </w:r>
      <w:r w:rsidR="0030667D" w:rsidRPr="00335F1D">
        <w:rPr>
          <w:sz w:val="28"/>
          <w:szCs w:val="28"/>
          <w:lang w:val="bg-BG"/>
        </w:rPr>
        <w:t>. Решенията</w:t>
      </w:r>
      <w:r w:rsidR="00822497" w:rsidRPr="00335F1D">
        <w:rPr>
          <w:sz w:val="28"/>
          <w:szCs w:val="28"/>
          <w:lang w:val="bg-BG"/>
        </w:rPr>
        <w:t>,</w:t>
      </w:r>
      <w:r w:rsidR="00C638EC" w:rsidRPr="00335F1D">
        <w:rPr>
          <w:sz w:val="28"/>
          <w:szCs w:val="28"/>
          <w:lang w:val="bg-BG"/>
        </w:rPr>
        <w:t xml:space="preserve"> постановени по тези производства</w:t>
      </w:r>
      <w:r w:rsidR="00822497" w:rsidRPr="00335F1D">
        <w:rPr>
          <w:sz w:val="28"/>
          <w:szCs w:val="28"/>
          <w:lang w:val="bg-BG"/>
        </w:rPr>
        <w:t>,</w:t>
      </w:r>
      <w:r w:rsidR="0030667D" w:rsidRPr="00335F1D">
        <w:rPr>
          <w:sz w:val="28"/>
          <w:szCs w:val="28"/>
          <w:lang w:val="bg-BG"/>
        </w:rPr>
        <w:t xml:space="preserve"> също ще се считат за местни, без никакви други условия или предварителни производства по тяхната проверка.</w:t>
      </w:r>
      <w:r w:rsidR="003B7D50" w:rsidRPr="00335F1D">
        <w:rPr>
          <w:sz w:val="28"/>
          <w:szCs w:val="28"/>
          <w:lang w:val="bg-BG"/>
        </w:rPr>
        <w:t xml:space="preserve"> </w:t>
      </w:r>
      <w:r w:rsidR="000F1B74" w:rsidRPr="00335F1D">
        <w:rPr>
          <w:sz w:val="28"/>
          <w:szCs w:val="28"/>
          <w:lang w:val="bg-BG"/>
        </w:rPr>
        <w:t>Съответно к</w:t>
      </w:r>
      <w:r w:rsidR="003B7D50" w:rsidRPr="00335F1D">
        <w:rPr>
          <w:sz w:val="28"/>
          <w:szCs w:val="28"/>
          <w:lang w:val="bg-BG"/>
        </w:rPr>
        <w:t>ъм тях автоматично и непосредствено ще се прикрепят националните правни последици.</w:t>
      </w:r>
    </w:p>
    <w:p w14:paraId="194FDBF6" w14:textId="6C3999D9" w:rsidR="0030667D" w:rsidRPr="00335F1D" w:rsidRDefault="009840EA" w:rsidP="00335F1D">
      <w:pPr>
        <w:pStyle w:val="Pipo1"/>
        <w:spacing w:after="120"/>
        <w:ind w:left="0" w:firstLine="709"/>
        <w:rPr>
          <w:sz w:val="28"/>
          <w:szCs w:val="28"/>
          <w:lang w:val="bg-BG"/>
        </w:rPr>
      </w:pPr>
      <w:r w:rsidRPr="00335F1D">
        <w:rPr>
          <w:b/>
          <w:sz w:val="28"/>
          <w:szCs w:val="28"/>
          <w:lang w:val="bg-BG"/>
        </w:rPr>
        <w:t>2</w:t>
      </w:r>
      <w:r w:rsidR="00DC54C3" w:rsidRPr="00335F1D">
        <w:rPr>
          <w:b/>
          <w:sz w:val="28"/>
          <w:szCs w:val="28"/>
          <w:lang w:val="bg-BG"/>
        </w:rPr>
        <w:t>.</w:t>
      </w:r>
      <w:r w:rsidR="00964D6F" w:rsidRPr="00335F1D">
        <w:rPr>
          <w:b/>
          <w:sz w:val="28"/>
          <w:szCs w:val="28"/>
          <w:lang w:val="bg-BG"/>
        </w:rPr>
        <w:t>9</w:t>
      </w:r>
      <w:r w:rsidR="0030667D" w:rsidRPr="00335F1D">
        <w:rPr>
          <w:b/>
          <w:sz w:val="28"/>
          <w:szCs w:val="28"/>
          <w:lang w:val="bg-BG"/>
        </w:rPr>
        <w:t>.</w:t>
      </w:r>
      <w:r w:rsidR="0030667D" w:rsidRPr="00335F1D">
        <w:rPr>
          <w:sz w:val="28"/>
          <w:szCs w:val="28"/>
          <w:lang w:val="bg-BG"/>
        </w:rPr>
        <w:t xml:space="preserve"> </w:t>
      </w:r>
      <w:r w:rsidR="003E789D" w:rsidRPr="00335F1D">
        <w:rPr>
          <w:sz w:val="28"/>
          <w:szCs w:val="28"/>
          <w:lang w:val="bg-BG"/>
        </w:rPr>
        <w:t>С тази уредба</w:t>
      </w:r>
      <w:r w:rsidR="00831EB6" w:rsidRPr="00335F1D">
        <w:rPr>
          <w:sz w:val="28"/>
          <w:szCs w:val="28"/>
          <w:lang w:val="bg-BG"/>
        </w:rPr>
        <w:t xml:space="preserve"> се</w:t>
      </w:r>
      <w:r w:rsidR="00DC54C3" w:rsidRPr="00335F1D">
        <w:rPr>
          <w:sz w:val="28"/>
          <w:szCs w:val="28"/>
          <w:lang w:val="bg-BG"/>
        </w:rPr>
        <w:t xml:space="preserve"> </w:t>
      </w:r>
      <w:r w:rsidR="0030667D" w:rsidRPr="00335F1D">
        <w:rPr>
          <w:sz w:val="28"/>
          <w:szCs w:val="28"/>
          <w:lang w:val="bg-BG"/>
        </w:rPr>
        <w:t>следва</w:t>
      </w:r>
      <w:r w:rsidR="003E789D" w:rsidRPr="00335F1D">
        <w:rPr>
          <w:sz w:val="28"/>
          <w:szCs w:val="28"/>
          <w:lang w:val="bg-BG"/>
        </w:rPr>
        <w:t xml:space="preserve"> </w:t>
      </w:r>
      <w:r w:rsidR="0030667D" w:rsidRPr="00335F1D">
        <w:rPr>
          <w:sz w:val="28"/>
          <w:szCs w:val="28"/>
          <w:lang w:val="bg-BG"/>
        </w:rPr>
        <w:t>основния</w:t>
      </w:r>
      <w:r w:rsidR="00831EB6" w:rsidRPr="00335F1D">
        <w:rPr>
          <w:sz w:val="28"/>
          <w:szCs w:val="28"/>
          <w:lang w:val="bg-BG"/>
        </w:rPr>
        <w:t>т</w:t>
      </w:r>
      <w:r w:rsidR="0030667D" w:rsidRPr="00335F1D">
        <w:rPr>
          <w:sz w:val="28"/>
          <w:szCs w:val="28"/>
          <w:lang w:val="bg-BG"/>
        </w:rPr>
        <w:t xml:space="preserve"> критерий</w:t>
      </w:r>
      <w:r w:rsidR="0029352F">
        <w:rPr>
          <w:sz w:val="28"/>
          <w:szCs w:val="28"/>
          <w:lang w:val="bg-BG"/>
        </w:rPr>
        <w:t>,</w:t>
      </w:r>
      <w:r w:rsidR="0030667D" w:rsidRPr="00335F1D">
        <w:rPr>
          <w:sz w:val="28"/>
          <w:szCs w:val="28"/>
          <w:lang w:val="bg-BG"/>
        </w:rPr>
        <w:t xml:space="preserve"> поставен в текста на </w:t>
      </w:r>
      <w:r w:rsidR="00E4159D">
        <w:rPr>
          <w:sz w:val="28"/>
          <w:szCs w:val="28"/>
          <w:lang w:val="bg-BG"/>
        </w:rPr>
        <w:t>чл. 1, ал. 1, изр. първо от Нюй</w:t>
      </w:r>
      <w:r w:rsidR="0030667D" w:rsidRPr="00335F1D">
        <w:rPr>
          <w:sz w:val="28"/>
          <w:szCs w:val="28"/>
          <w:lang w:val="bg-BG"/>
        </w:rPr>
        <w:t xml:space="preserve">оркската конвенция (чрез дефиниране обхвата на Конвенцията спрямо решения, постановени на територията на друга съдоговаряща страна), а именно дали решението е постановено на територията на държавата или не, без да се поставят и </w:t>
      </w:r>
      <w:r w:rsidR="0045371C" w:rsidRPr="00335F1D">
        <w:rPr>
          <w:sz w:val="28"/>
          <w:szCs w:val="28"/>
          <w:lang w:val="bg-BG"/>
        </w:rPr>
        <w:t>вторични (</w:t>
      </w:r>
      <w:r w:rsidR="00831EB6" w:rsidRPr="00335F1D">
        <w:rPr>
          <w:sz w:val="28"/>
          <w:szCs w:val="28"/>
          <w:lang w:val="bg-BG"/>
        </w:rPr>
        <w:t xml:space="preserve">само </w:t>
      </w:r>
      <w:r w:rsidR="007B6BA5" w:rsidRPr="00335F1D">
        <w:rPr>
          <w:sz w:val="28"/>
          <w:szCs w:val="28"/>
          <w:lang w:val="bg-BG"/>
        </w:rPr>
        <w:t>за обхвата на</w:t>
      </w:r>
      <w:r w:rsidR="00FF03E5" w:rsidRPr="00335F1D">
        <w:rPr>
          <w:sz w:val="28"/>
          <w:szCs w:val="28"/>
          <w:lang w:val="bg-BG"/>
        </w:rPr>
        <w:t xml:space="preserve"> ЗМТА</w:t>
      </w:r>
      <w:r w:rsidR="0045371C" w:rsidRPr="00335F1D">
        <w:rPr>
          <w:sz w:val="28"/>
          <w:szCs w:val="28"/>
          <w:lang w:val="bg-BG"/>
        </w:rPr>
        <w:t>)</w:t>
      </w:r>
      <w:r w:rsidR="0030667D" w:rsidRPr="00335F1D">
        <w:rPr>
          <w:sz w:val="28"/>
          <w:szCs w:val="28"/>
          <w:lang w:val="bg-BG"/>
        </w:rPr>
        <w:t xml:space="preserve"> критерии за придобиване на качеството на местно арбитражно решение.</w:t>
      </w:r>
      <w:r w:rsidR="00310C17" w:rsidRPr="00335F1D">
        <w:rPr>
          <w:sz w:val="28"/>
          <w:szCs w:val="28"/>
          <w:lang w:val="bg-BG"/>
        </w:rPr>
        <w:t xml:space="preserve"> К</w:t>
      </w:r>
      <w:r w:rsidR="0030667D" w:rsidRPr="00335F1D">
        <w:rPr>
          <w:sz w:val="28"/>
          <w:szCs w:val="28"/>
          <w:lang w:val="bg-BG"/>
        </w:rPr>
        <w:t xml:space="preserve">онвенцията </w:t>
      </w:r>
      <w:r w:rsidR="00BD3979" w:rsidRPr="00335F1D">
        <w:rPr>
          <w:sz w:val="28"/>
          <w:szCs w:val="28"/>
          <w:lang w:val="bg-BG"/>
        </w:rPr>
        <w:t xml:space="preserve">обаче </w:t>
      </w:r>
      <w:r w:rsidR="00310C17" w:rsidRPr="00335F1D">
        <w:rPr>
          <w:sz w:val="28"/>
          <w:szCs w:val="28"/>
          <w:lang w:val="bg-BG"/>
        </w:rPr>
        <w:t xml:space="preserve">допуска </w:t>
      </w:r>
      <w:r w:rsidR="0030667D" w:rsidRPr="00335F1D">
        <w:rPr>
          <w:sz w:val="28"/>
          <w:szCs w:val="28"/>
          <w:lang w:val="bg-BG"/>
        </w:rPr>
        <w:t xml:space="preserve">по принцип </w:t>
      </w:r>
      <w:r w:rsidR="00310C17" w:rsidRPr="00335F1D">
        <w:rPr>
          <w:sz w:val="28"/>
          <w:szCs w:val="28"/>
          <w:lang w:val="bg-BG"/>
        </w:rPr>
        <w:t>подобна възможност като</w:t>
      </w:r>
      <w:r w:rsidR="0030667D" w:rsidRPr="00335F1D">
        <w:rPr>
          <w:sz w:val="28"/>
          <w:szCs w:val="28"/>
          <w:lang w:val="bg-BG"/>
        </w:rPr>
        <w:t xml:space="preserve"> я предоставя на националните правни уредби (чл. 1, ал. 1, второ изр. от Конвенцията).</w:t>
      </w:r>
    </w:p>
    <w:p w14:paraId="27B636C6" w14:textId="6B0F96FB" w:rsidR="0030667D" w:rsidRPr="00335F1D" w:rsidRDefault="009840EA" w:rsidP="00335F1D">
      <w:pPr>
        <w:pStyle w:val="Pipo1"/>
        <w:spacing w:after="120"/>
        <w:ind w:left="0" w:firstLine="709"/>
        <w:rPr>
          <w:sz w:val="28"/>
          <w:szCs w:val="28"/>
          <w:lang w:val="bg-BG"/>
        </w:rPr>
      </w:pPr>
      <w:r w:rsidRPr="00335F1D">
        <w:rPr>
          <w:b/>
          <w:sz w:val="28"/>
          <w:szCs w:val="28"/>
          <w:lang w:val="bg-BG"/>
        </w:rPr>
        <w:lastRenderedPageBreak/>
        <w:t>2</w:t>
      </w:r>
      <w:r w:rsidR="007D1C6A" w:rsidRPr="00335F1D">
        <w:rPr>
          <w:b/>
          <w:sz w:val="28"/>
          <w:szCs w:val="28"/>
          <w:lang w:val="bg-BG"/>
        </w:rPr>
        <w:t>.</w:t>
      </w:r>
      <w:r w:rsidR="00964D6F" w:rsidRPr="00335F1D">
        <w:rPr>
          <w:b/>
          <w:sz w:val="28"/>
          <w:szCs w:val="28"/>
          <w:lang w:val="bg-BG"/>
        </w:rPr>
        <w:t>10</w:t>
      </w:r>
      <w:r w:rsidR="00245CA9" w:rsidRPr="00335F1D">
        <w:rPr>
          <w:b/>
          <w:sz w:val="28"/>
          <w:szCs w:val="28"/>
          <w:lang w:val="bg-BG"/>
        </w:rPr>
        <w:t>.</w:t>
      </w:r>
      <w:r w:rsidR="00964D6F" w:rsidRPr="00335F1D">
        <w:rPr>
          <w:b/>
          <w:sz w:val="28"/>
          <w:szCs w:val="28"/>
          <w:lang w:val="bg-BG"/>
        </w:rPr>
        <w:t>1.</w:t>
      </w:r>
      <w:r w:rsidR="00C638EC" w:rsidRPr="00335F1D">
        <w:rPr>
          <w:sz w:val="28"/>
          <w:szCs w:val="28"/>
          <w:lang w:val="bg-BG"/>
        </w:rPr>
        <w:t xml:space="preserve"> За тази класификация </w:t>
      </w:r>
      <w:r w:rsidR="0030667D" w:rsidRPr="00335F1D">
        <w:rPr>
          <w:sz w:val="28"/>
          <w:szCs w:val="28"/>
          <w:lang w:val="bg-BG"/>
        </w:rPr>
        <w:t>и нейните повече от сериозни практически прояви няма значение</w:t>
      </w:r>
      <w:r w:rsidR="001B0785" w:rsidRPr="00335F1D">
        <w:rPr>
          <w:rStyle w:val="FootnoteReference"/>
          <w:sz w:val="28"/>
          <w:szCs w:val="28"/>
          <w:lang w:val="bg-BG"/>
        </w:rPr>
        <w:footnoteReference w:id="34"/>
      </w:r>
      <w:r w:rsidR="0030667D" w:rsidRPr="00335F1D">
        <w:rPr>
          <w:sz w:val="28"/>
          <w:szCs w:val="28"/>
          <w:lang w:val="bg-BG"/>
        </w:rPr>
        <w:t xml:space="preserve"> дали разрешаването на спора по същество е подчинено на изискванията на един чужд</w:t>
      </w:r>
      <w:r w:rsidR="009A55B7" w:rsidRPr="00335F1D">
        <w:rPr>
          <w:sz w:val="28"/>
          <w:szCs w:val="28"/>
          <w:lang w:val="bg-BG"/>
        </w:rPr>
        <w:t xml:space="preserve"> суверенитет</w:t>
      </w:r>
      <w:r w:rsidR="0030667D" w:rsidRPr="00335F1D">
        <w:rPr>
          <w:sz w:val="28"/>
          <w:szCs w:val="28"/>
          <w:lang w:val="bg-BG"/>
        </w:rPr>
        <w:t>, определен съгласно приложимите разпоредби на международното частно право</w:t>
      </w:r>
      <w:r w:rsidR="00C0114E" w:rsidRPr="00335F1D">
        <w:rPr>
          <w:sz w:val="28"/>
          <w:szCs w:val="28"/>
          <w:lang w:val="bg-BG"/>
        </w:rPr>
        <w:t xml:space="preserve"> (</w:t>
      </w:r>
      <w:r w:rsidR="009079B5" w:rsidRPr="00335F1D">
        <w:rPr>
          <w:sz w:val="28"/>
          <w:szCs w:val="28"/>
          <w:lang w:val="bg-BG"/>
        </w:rPr>
        <w:t xml:space="preserve">международен арбитраж, арбитраж с международен материален елемент – </w:t>
      </w:r>
      <w:r w:rsidR="009079B5" w:rsidRPr="00335F1D">
        <w:rPr>
          <w:sz w:val="28"/>
          <w:szCs w:val="28"/>
          <w:lang w:val="en-US"/>
        </w:rPr>
        <w:t>international</w:t>
      </w:r>
      <w:r w:rsidR="009079B5" w:rsidRPr="00335F1D">
        <w:rPr>
          <w:sz w:val="28"/>
          <w:szCs w:val="28"/>
          <w:lang w:val="bg-BG"/>
        </w:rPr>
        <w:t xml:space="preserve"> </w:t>
      </w:r>
      <w:r w:rsidR="009079B5" w:rsidRPr="00335F1D">
        <w:rPr>
          <w:sz w:val="28"/>
          <w:szCs w:val="28"/>
          <w:lang w:val="en-US"/>
        </w:rPr>
        <w:t>arbitration</w:t>
      </w:r>
      <w:r w:rsidR="00C0114E" w:rsidRPr="00335F1D">
        <w:rPr>
          <w:sz w:val="28"/>
          <w:szCs w:val="28"/>
          <w:lang w:val="bg-BG"/>
        </w:rPr>
        <w:t>)</w:t>
      </w:r>
      <w:r w:rsidR="0030667D" w:rsidRPr="00335F1D">
        <w:rPr>
          <w:sz w:val="28"/>
          <w:szCs w:val="28"/>
          <w:lang w:val="bg-BG"/>
        </w:rPr>
        <w:t>, или на националния правораздавателен суверенитет</w:t>
      </w:r>
      <w:r w:rsidR="009079B5" w:rsidRPr="00335F1D">
        <w:rPr>
          <w:sz w:val="28"/>
          <w:szCs w:val="28"/>
          <w:lang w:val="bg-BG"/>
        </w:rPr>
        <w:t xml:space="preserve"> (вътрешен арбитраж</w:t>
      </w:r>
      <w:r w:rsidR="007568C1" w:rsidRPr="00335F1D">
        <w:rPr>
          <w:sz w:val="28"/>
          <w:szCs w:val="28"/>
          <w:lang w:val="bg-BG"/>
        </w:rPr>
        <w:t xml:space="preserve"> – </w:t>
      </w:r>
      <w:r w:rsidR="007568C1" w:rsidRPr="00335F1D">
        <w:rPr>
          <w:sz w:val="28"/>
          <w:szCs w:val="28"/>
          <w:lang w:val="en-US"/>
        </w:rPr>
        <w:t>non</w:t>
      </w:r>
      <w:r w:rsidR="007568C1" w:rsidRPr="00335F1D">
        <w:rPr>
          <w:sz w:val="28"/>
          <w:szCs w:val="28"/>
          <w:lang w:val="bg-BG"/>
        </w:rPr>
        <w:t>-</w:t>
      </w:r>
      <w:r w:rsidR="007568C1" w:rsidRPr="00335F1D">
        <w:rPr>
          <w:sz w:val="28"/>
          <w:szCs w:val="28"/>
          <w:lang w:val="en-US"/>
        </w:rPr>
        <w:t>international</w:t>
      </w:r>
      <w:r w:rsidR="007568C1" w:rsidRPr="00335F1D">
        <w:rPr>
          <w:sz w:val="28"/>
          <w:szCs w:val="28"/>
          <w:lang w:val="bg-BG"/>
        </w:rPr>
        <w:t xml:space="preserve"> </w:t>
      </w:r>
      <w:r w:rsidR="007568C1" w:rsidRPr="00335F1D">
        <w:rPr>
          <w:sz w:val="28"/>
          <w:szCs w:val="28"/>
          <w:lang w:val="en-US"/>
        </w:rPr>
        <w:t>arbitration</w:t>
      </w:r>
      <w:r w:rsidR="001B0785" w:rsidRPr="00335F1D">
        <w:rPr>
          <w:sz w:val="28"/>
          <w:szCs w:val="28"/>
          <w:lang w:val="bg-BG"/>
        </w:rPr>
        <w:t xml:space="preserve">, </w:t>
      </w:r>
      <w:r w:rsidR="001B0785" w:rsidRPr="00335F1D">
        <w:rPr>
          <w:sz w:val="28"/>
          <w:szCs w:val="28"/>
          <w:lang w:val="en-US"/>
        </w:rPr>
        <w:t>national</w:t>
      </w:r>
      <w:r w:rsidR="001B0785" w:rsidRPr="00335F1D">
        <w:rPr>
          <w:sz w:val="28"/>
          <w:szCs w:val="28"/>
          <w:lang w:val="bg-BG"/>
        </w:rPr>
        <w:t xml:space="preserve"> </w:t>
      </w:r>
      <w:r w:rsidR="001B0785" w:rsidRPr="00335F1D">
        <w:rPr>
          <w:sz w:val="28"/>
          <w:szCs w:val="28"/>
          <w:lang w:val="en-US"/>
        </w:rPr>
        <w:t>arbitration</w:t>
      </w:r>
      <w:r w:rsidR="009079B5" w:rsidRPr="00335F1D">
        <w:rPr>
          <w:sz w:val="28"/>
          <w:szCs w:val="28"/>
          <w:lang w:val="bg-BG"/>
        </w:rPr>
        <w:t>)</w:t>
      </w:r>
      <w:r w:rsidR="000759C3" w:rsidRPr="00335F1D">
        <w:rPr>
          <w:rStyle w:val="FootnoteReference"/>
          <w:sz w:val="28"/>
          <w:szCs w:val="28"/>
          <w:lang w:val="bg-BG"/>
        </w:rPr>
        <w:footnoteReference w:id="35"/>
      </w:r>
      <w:r w:rsidR="009A55B7" w:rsidRPr="00335F1D">
        <w:rPr>
          <w:sz w:val="28"/>
          <w:szCs w:val="28"/>
          <w:lang w:val="bg-BG"/>
        </w:rPr>
        <w:t>.</w:t>
      </w:r>
      <w:r w:rsidR="00B57DBE" w:rsidRPr="00335F1D">
        <w:rPr>
          <w:sz w:val="28"/>
          <w:szCs w:val="28"/>
          <w:lang w:val="bg-BG"/>
        </w:rPr>
        <w:t xml:space="preserve"> Делата в обхвата на режима на ЗМТА, с място на арбитража в Р България, класифицирани като вътрешни или международни, са винаги местни от гледна точка на националната юрисдикция и това позволява прикрепянето на националните правни последици към решенията по тези арбитражи.</w:t>
      </w:r>
    </w:p>
    <w:p w14:paraId="0B02C216" w14:textId="197FE5AF" w:rsidR="00641140" w:rsidRPr="00335F1D" w:rsidRDefault="009840EA" w:rsidP="00335F1D">
      <w:pPr>
        <w:pStyle w:val="Pipo1"/>
        <w:spacing w:after="120"/>
        <w:ind w:left="0" w:firstLine="709"/>
        <w:rPr>
          <w:sz w:val="28"/>
          <w:szCs w:val="28"/>
          <w:lang w:val="bg-BG"/>
        </w:rPr>
      </w:pPr>
      <w:bookmarkStart w:id="9" w:name="_Hlk524623909"/>
      <w:r w:rsidRPr="00335F1D">
        <w:rPr>
          <w:b/>
          <w:sz w:val="28"/>
          <w:szCs w:val="28"/>
          <w:lang w:val="bg-BG"/>
        </w:rPr>
        <w:t>2</w:t>
      </w:r>
      <w:r w:rsidR="00641140" w:rsidRPr="00335F1D">
        <w:rPr>
          <w:b/>
          <w:sz w:val="28"/>
          <w:szCs w:val="28"/>
          <w:lang w:val="bg-BG"/>
        </w:rPr>
        <w:t>.</w:t>
      </w:r>
      <w:r w:rsidR="00964D6F" w:rsidRPr="00335F1D">
        <w:rPr>
          <w:b/>
          <w:sz w:val="28"/>
          <w:szCs w:val="28"/>
          <w:lang w:val="bg-BG"/>
        </w:rPr>
        <w:t>10</w:t>
      </w:r>
      <w:r w:rsidR="00245CA9" w:rsidRPr="00335F1D">
        <w:rPr>
          <w:b/>
          <w:sz w:val="28"/>
          <w:szCs w:val="28"/>
          <w:lang w:val="bg-BG"/>
        </w:rPr>
        <w:t>.2</w:t>
      </w:r>
      <w:r w:rsidR="00641140" w:rsidRPr="00335F1D">
        <w:rPr>
          <w:b/>
          <w:sz w:val="28"/>
          <w:szCs w:val="28"/>
          <w:lang w:val="bg-BG"/>
        </w:rPr>
        <w:t>.</w:t>
      </w:r>
      <w:r w:rsidR="00641140" w:rsidRPr="00335F1D">
        <w:rPr>
          <w:sz w:val="28"/>
          <w:szCs w:val="28"/>
          <w:lang w:val="bg-BG"/>
        </w:rPr>
        <w:t xml:space="preserve"> </w:t>
      </w:r>
      <w:bookmarkEnd w:id="9"/>
      <w:r w:rsidR="003F0870" w:rsidRPr="00335F1D">
        <w:rPr>
          <w:sz w:val="28"/>
          <w:szCs w:val="28"/>
          <w:lang w:val="bg-BG"/>
        </w:rPr>
        <w:t>В тази връзка, с</w:t>
      </w:r>
      <w:r w:rsidR="00641140" w:rsidRPr="00335F1D">
        <w:rPr>
          <w:sz w:val="28"/>
          <w:szCs w:val="28"/>
          <w:lang w:val="bg-BG"/>
        </w:rPr>
        <w:t xml:space="preserve">ъгласно разпоредбата на чл. 1, ал. 1 ЗМТА, този закон урежда международния търговски арбитраж, когато мястото на арбитража е на територията на </w:t>
      </w:r>
      <w:r w:rsidR="00764AB3" w:rsidRPr="00335F1D">
        <w:rPr>
          <w:sz w:val="28"/>
          <w:szCs w:val="28"/>
          <w:lang w:val="bg-BG"/>
        </w:rPr>
        <w:t>Р</w:t>
      </w:r>
      <w:r w:rsidR="00641140" w:rsidRPr="00335F1D">
        <w:rPr>
          <w:sz w:val="28"/>
          <w:szCs w:val="28"/>
          <w:lang w:val="bg-BG"/>
        </w:rPr>
        <w:t xml:space="preserve"> България. От природата на този арбитраж няма съмнение, че е допустимо да се прилага чуждо материално право като краен регул</w:t>
      </w:r>
      <w:r w:rsidR="00FA4753">
        <w:rPr>
          <w:sz w:val="28"/>
          <w:szCs w:val="28"/>
          <w:lang w:val="bg-BG"/>
        </w:rPr>
        <w:t>атор на спора по същество (арг.</w:t>
      </w:r>
      <w:r w:rsidR="00641140" w:rsidRPr="00335F1D">
        <w:rPr>
          <w:sz w:val="28"/>
          <w:szCs w:val="28"/>
          <w:lang w:val="bg-BG"/>
        </w:rPr>
        <w:t xml:space="preserve"> и от чл. 1, ал. 2 и изрично чл. 38, ал. 1-2 ЗМТА). Въз основа на изложеното по-горе, няма съмнения, че и този арбитраж ще с</w:t>
      </w:r>
      <w:r w:rsidR="0094775E" w:rsidRPr="00335F1D">
        <w:rPr>
          <w:sz w:val="28"/>
          <w:szCs w:val="28"/>
          <w:lang w:val="bg-BG"/>
        </w:rPr>
        <w:t>е</w:t>
      </w:r>
      <w:r w:rsidR="00641140" w:rsidRPr="00335F1D">
        <w:rPr>
          <w:sz w:val="28"/>
          <w:szCs w:val="28"/>
          <w:lang w:val="bg-BG"/>
        </w:rPr>
        <w:t xml:space="preserve"> счита за местен. Подобни арбитражи ще водят затова винаги до приложимостта на разпоредбите на чл. 41, ал. 3, изр. трето, респ. и чл. 51, ал. 1 ЗМТА.</w:t>
      </w:r>
    </w:p>
    <w:p w14:paraId="14600B92" w14:textId="5F0CF8B4" w:rsidR="0030667D" w:rsidRPr="00335F1D" w:rsidRDefault="009840EA" w:rsidP="00335F1D">
      <w:pPr>
        <w:pStyle w:val="Pipo1"/>
        <w:spacing w:after="120"/>
        <w:ind w:left="0" w:firstLine="709"/>
        <w:rPr>
          <w:sz w:val="28"/>
          <w:szCs w:val="28"/>
          <w:lang w:val="bg-BG"/>
        </w:rPr>
      </w:pPr>
      <w:r w:rsidRPr="00335F1D">
        <w:rPr>
          <w:b/>
          <w:sz w:val="28"/>
          <w:szCs w:val="28"/>
          <w:lang w:val="bg-BG"/>
        </w:rPr>
        <w:t>2</w:t>
      </w:r>
      <w:r w:rsidR="00245CA9" w:rsidRPr="00335F1D">
        <w:rPr>
          <w:b/>
          <w:sz w:val="28"/>
          <w:szCs w:val="28"/>
          <w:lang w:val="bg-BG"/>
        </w:rPr>
        <w:t>.</w:t>
      </w:r>
      <w:r w:rsidR="00964D6F" w:rsidRPr="00335F1D">
        <w:rPr>
          <w:b/>
          <w:sz w:val="28"/>
          <w:szCs w:val="28"/>
          <w:lang w:val="bg-BG"/>
        </w:rPr>
        <w:t>10</w:t>
      </w:r>
      <w:r w:rsidR="00245CA9" w:rsidRPr="00335F1D">
        <w:rPr>
          <w:b/>
          <w:sz w:val="28"/>
          <w:szCs w:val="28"/>
          <w:lang w:val="bg-BG"/>
        </w:rPr>
        <w:t>.3.</w:t>
      </w:r>
      <w:r w:rsidR="00245CA9" w:rsidRPr="00335F1D">
        <w:rPr>
          <w:sz w:val="28"/>
          <w:szCs w:val="28"/>
          <w:lang w:val="bg-BG"/>
        </w:rPr>
        <w:t xml:space="preserve"> </w:t>
      </w:r>
      <w:r w:rsidR="00822497" w:rsidRPr="00335F1D">
        <w:rPr>
          <w:sz w:val="28"/>
          <w:szCs w:val="28"/>
          <w:lang w:val="bg-BG"/>
        </w:rPr>
        <w:t>От тази гледна точка,</w:t>
      </w:r>
      <w:r w:rsidR="0030667D" w:rsidRPr="00335F1D">
        <w:rPr>
          <w:sz w:val="28"/>
          <w:szCs w:val="28"/>
          <w:lang w:val="bg-BG"/>
        </w:rPr>
        <w:t xml:space="preserve"> разпоредбата на §. 3, ал. 3 от ПЗР на ЗМТА, изрично допуска към местния арбитраж, когато и двете страни имат </w:t>
      </w:r>
      <w:r w:rsidR="0030667D" w:rsidRPr="00335F1D">
        <w:rPr>
          <w:sz w:val="28"/>
          <w:szCs w:val="28"/>
          <w:lang w:val="bg-BG"/>
        </w:rPr>
        <w:lastRenderedPageBreak/>
        <w:t xml:space="preserve">местожителство или седалище в </w:t>
      </w:r>
      <w:r w:rsidR="00764AB3" w:rsidRPr="00335F1D">
        <w:rPr>
          <w:sz w:val="28"/>
          <w:szCs w:val="28"/>
          <w:lang w:val="bg-BG"/>
        </w:rPr>
        <w:t>Р</w:t>
      </w:r>
      <w:r w:rsidR="0030667D" w:rsidRPr="00335F1D">
        <w:rPr>
          <w:sz w:val="28"/>
          <w:szCs w:val="28"/>
          <w:lang w:val="bg-BG"/>
        </w:rPr>
        <w:t xml:space="preserve"> България, да се прилагат разпоредбите на чл. 38, ал. 1 и ал. 2 ЗМТА</w:t>
      </w:r>
      <w:r w:rsidR="0030667D" w:rsidRPr="00335F1D">
        <w:rPr>
          <w:rStyle w:val="FootnoteReference"/>
          <w:sz w:val="28"/>
          <w:szCs w:val="28"/>
          <w:lang w:val="bg-BG"/>
        </w:rPr>
        <w:footnoteReference w:id="36"/>
      </w:r>
      <w:r w:rsidR="00797B93">
        <w:rPr>
          <w:sz w:val="28"/>
          <w:szCs w:val="28"/>
          <w:lang w:val="bg-BG"/>
        </w:rPr>
        <w:t xml:space="preserve">. Тези правила, </w:t>
      </w:r>
      <w:r w:rsidR="0030667D" w:rsidRPr="00335F1D">
        <w:rPr>
          <w:sz w:val="28"/>
          <w:szCs w:val="28"/>
          <w:lang w:val="bg-BG"/>
        </w:rPr>
        <w:t>о</w:t>
      </w:r>
      <w:r w:rsidR="00C638EC" w:rsidRPr="00335F1D">
        <w:rPr>
          <w:sz w:val="28"/>
          <w:szCs w:val="28"/>
          <w:lang w:val="bg-BG"/>
        </w:rPr>
        <w:t>т своя страна</w:t>
      </w:r>
      <w:r w:rsidR="00797B93">
        <w:rPr>
          <w:sz w:val="28"/>
          <w:szCs w:val="28"/>
          <w:lang w:val="bg-BG"/>
        </w:rPr>
        <w:t>,</w:t>
      </w:r>
      <w:r w:rsidR="00C638EC" w:rsidRPr="00335F1D">
        <w:rPr>
          <w:sz w:val="28"/>
          <w:szCs w:val="28"/>
          <w:lang w:val="bg-BG"/>
        </w:rPr>
        <w:t xml:space="preserve"> позволяват</w:t>
      </w:r>
      <w:r w:rsidR="0030667D" w:rsidRPr="00335F1D">
        <w:rPr>
          <w:sz w:val="28"/>
          <w:szCs w:val="28"/>
          <w:lang w:val="bg-BG"/>
        </w:rPr>
        <w:t xml:space="preserve"> при разрешаването на спора да се прилага избраният от страните закон или чуждия</w:t>
      </w:r>
      <w:r w:rsidR="00822497" w:rsidRPr="00335F1D">
        <w:rPr>
          <w:sz w:val="28"/>
          <w:szCs w:val="28"/>
          <w:lang w:val="bg-BG"/>
        </w:rPr>
        <w:t>т</w:t>
      </w:r>
      <w:r w:rsidR="0030667D" w:rsidRPr="00335F1D">
        <w:rPr>
          <w:sz w:val="28"/>
          <w:szCs w:val="28"/>
          <w:lang w:val="bg-BG"/>
        </w:rPr>
        <w:t xml:space="preserve"> закон, ако съгласно българското межд</w:t>
      </w:r>
      <w:r w:rsidR="00822497" w:rsidRPr="00335F1D">
        <w:rPr>
          <w:sz w:val="28"/>
          <w:szCs w:val="28"/>
          <w:lang w:val="bg-BG"/>
        </w:rPr>
        <w:t>ународно частно право в спорното</w:t>
      </w:r>
      <w:r w:rsidR="0030667D" w:rsidRPr="00335F1D">
        <w:rPr>
          <w:sz w:val="28"/>
          <w:szCs w:val="28"/>
          <w:lang w:val="bg-BG"/>
        </w:rPr>
        <w:t xml:space="preserve"> </w:t>
      </w:r>
      <w:r w:rsidR="003C35B5" w:rsidRPr="00335F1D">
        <w:rPr>
          <w:sz w:val="28"/>
          <w:szCs w:val="28"/>
          <w:lang w:val="bg-BG"/>
        </w:rPr>
        <w:t xml:space="preserve">материално </w:t>
      </w:r>
      <w:r w:rsidR="0030667D" w:rsidRPr="00335F1D">
        <w:rPr>
          <w:sz w:val="28"/>
          <w:szCs w:val="28"/>
          <w:lang w:val="bg-BG"/>
        </w:rPr>
        <w:t xml:space="preserve">правоотношение има елемент, който води до прилагането на този </w:t>
      </w:r>
      <w:r w:rsidR="009A55B7" w:rsidRPr="00335F1D">
        <w:rPr>
          <w:sz w:val="28"/>
          <w:szCs w:val="28"/>
          <w:lang w:val="bg-BG"/>
        </w:rPr>
        <w:t xml:space="preserve">чужд </w:t>
      </w:r>
      <w:r w:rsidR="0030667D" w:rsidRPr="00335F1D">
        <w:rPr>
          <w:sz w:val="28"/>
          <w:szCs w:val="28"/>
          <w:lang w:val="bg-BG"/>
        </w:rPr>
        <w:t>закон.</w:t>
      </w:r>
    </w:p>
    <w:p w14:paraId="72958409" w14:textId="114479EC" w:rsidR="00487CE6" w:rsidRPr="00335F1D" w:rsidRDefault="009840EA" w:rsidP="00335F1D">
      <w:pPr>
        <w:pStyle w:val="Pipo1"/>
        <w:spacing w:after="120"/>
        <w:ind w:left="0" w:firstLine="709"/>
        <w:rPr>
          <w:sz w:val="28"/>
          <w:szCs w:val="28"/>
          <w:lang w:val="bg-BG"/>
        </w:rPr>
      </w:pPr>
      <w:r w:rsidRPr="00335F1D">
        <w:rPr>
          <w:b/>
          <w:sz w:val="28"/>
          <w:szCs w:val="28"/>
          <w:lang w:val="bg-BG"/>
        </w:rPr>
        <w:t>2</w:t>
      </w:r>
      <w:r w:rsidR="00245CA9" w:rsidRPr="00335F1D">
        <w:rPr>
          <w:b/>
          <w:sz w:val="28"/>
          <w:szCs w:val="28"/>
          <w:lang w:val="bg-BG"/>
        </w:rPr>
        <w:t>.</w:t>
      </w:r>
      <w:r w:rsidR="00964D6F" w:rsidRPr="00335F1D">
        <w:rPr>
          <w:b/>
          <w:sz w:val="28"/>
          <w:szCs w:val="28"/>
          <w:lang w:val="bg-BG"/>
        </w:rPr>
        <w:t>10</w:t>
      </w:r>
      <w:r w:rsidR="00245CA9" w:rsidRPr="00335F1D">
        <w:rPr>
          <w:b/>
          <w:sz w:val="28"/>
          <w:szCs w:val="28"/>
          <w:lang w:val="bg-BG"/>
        </w:rPr>
        <w:t>.4.</w:t>
      </w:r>
      <w:r w:rsidR="00245CA9" w:rsidRPr="00335F1D">
        <w:rPr>
          <w:sz w:val="28"/>
          <w:szCs w:val="28"/>
          <w:lang w:val="bg-BG"/>
        </w:rPr>
        <w:t xml:space="preserve"> </w:t>
      </w:r>
      <w:r w:rsidR="00964D6F" w:rsidRPr="00335F1D">
        <w:rPr>
          <w:sz w:val="28"/>
          <w:szCs w:val="28"/>
          <w:lang w:val="bg-BG"/>
        </w:rPr>
        <w:t>Също</w:t>
      </w:r>
      <w:r w:rsidR="0030667D" w:rsidRPr="00335F1D">
        <w:rPr>
          <w:sz w:val="28"/>
          <w:szCs w:val="28"/>
          <w:lang w:val="bg-BG"/>
        </w:rPr>
        <w:t xml:space="preserve"> съгласно разпоредбата</w:t>
      </w:r>
      <w:r w:rsidR="00822497" w:rsidRPr="00335F1D">
        <w:rPr>
          <w:sz w:val="28"/>
          <w:szCs w:val="28"/>
          <w:lang w:val="bg-BG"/>
        </w:rPr>
        <w:t xml:space="preserve"> на §. 3, ал. 3 от ПЗРЗМТА</w:t>
      </w:r>
      <w:r w:rsidR="0030667D" w:rsidRPr="00335F1D">
        <w:rPr>
          <w:sz w:val="28"/>
          <w:szCs w:val="28"/>
          <w:lang w:val="bg-BG"/>
        </w:rPr>
        <w:t xml:space="preserve"> закон</w:t>
      </w:r>
      <w:r w:rsidR="00822497" w:rsidRPr="00335F1D">
        <w:rPr>
          <w:sz w:val="28"/>
          <w:szCs w:val="28"/>
          <w:lang w:val="bg-BG"/>
        </w:rPr>
        <w:t>ът</w:t>
      </w:r>
      <w:r w:rsidR="0030667D" w:rsidRPr="00335F1D">
        <w:rPr>
          <w:sz w:val="28"/>
          <w:szCs w:val="28"/>
          <w:lang w:val="bg-BG"/>
        </w:rPr>
        <w:t xml:space="preserve"> (за разрешаване на спорове по международен търговски арбитраж</w:t>
      </w:r>
      <w:r w:rsidR="00822497" w:rsidRPr="00335F1D">
        <w:rPr>
          <w:sz w:val="28"/>
          <w:szCs w:val="28"/>
          <w:lang w:val="bg-BG"/>
        </w:rPr>
        <w:t xml:space="preserve"> – ЗМТА</w:t>
      </w:r>
      <w:r w:rsidR="0030667D" w:rsidRPr="00335F1D">
        <w:rPr>
          <w:sz w:val="28"/>
          <w:szCs w:val="28"/>
          <w:lang w:val="bg-BG"/>
        </w:rPr>
        <w:t xml:space="preserve">) се прилага и при </w:t>
      </w:r>
      <w:r w:rsidR="00272512" w:rsidRPr="00335F1D">
        <w:rPr>
          <w:sz w:val="28"/>
          <w:szCs w:val="28"/>
          <w:lang w:val="bg-BG"/>
        </w:rPr>
        <w:t xml:space="preserve">търговски </w:t>
      </w:r>
      <w:r w:rsidR="0030667D" w:rsidRPr="00335F1D">
        <w:rPr>
          <w:sz w:val="28"/>
          <w:szCs w:val="28"/>
          <w:lang w:val="bg-BG"/>
        </w:rPr>
        <w:t xml:space="preserve">арбитраж между страни с местожителство или седалище в </w:t>
      </w:r>
      <w:r w:rsidR="00764AB3" w:rsidRPr="00335F1D">
        <w:rPr>
          <w:sz w:val="28"/>
          <w:szCs w:val="28"/>
          <w:lang w:val="bg-BG"/>
        </w:rPr>
        <w:t>Р</w:t>
      </w:r>
      <w:r w:rsidR="0030667D" w:rsidRPr="00335F1D">
        <w:rPr>
          <w:sz w:val="28"/>
          <w:szCs w:val="28"/>
          <w:lang w:val="bg-BG"/>
        </w:rPr>
        <w:t xml:space="preserve"> България, с изключение на няколко разпоредби,</w:t>
      </w:r>
      <w:r w:rsidR="00074770" w:rsidRPr="00335F1D">
        <w:rPr>
          <w:sz w:val="28"/>
          <w:szCs w:val="28"/>
          <w:lang w:val="bg-BG"/>
        </w:rPr>
        <w:t xml:space="preserve"> които са лимитативно изброени.</w:t>
      </w:r>
      <w:r w:rsidR="00641140" w:rsidRPr="00335F1D">
        <w:rPr>
          <w:sz w:val="28"/>
          <w:szCs w:val="28"/>
          <w:lang w:val="bg-BG"/>
        </w:rPr>
        <w:t xml:space="preserve"> </w:t>
      </w:r>
      <w:r w:rsidR="0030667D" w:rsidRPr="00335F1D">
        <w:rPr>
          <w:sz w:val="28"/>
          <w:szCs w:val="28"/>
          <w:lang w:val="bg-BG"/>
        </w:rPr>
        <w:t xml:space="preserve">Правилата на чл. 41, ал. 3, изречение трето и съответно на чл. 51, ал. 1 </w:t>
      </w:r>
      <w:r w:rsidR="00822497" w:rsidRPr="00335F1D">
        <w:rPr>
          <w:sz w:val="28"/>
          <w:szCs w:val="28"/>
          <w:lang w:val="bg-BG"/>
        </w:rPr>
        <w:t xml:space="preserve">ЗМТА не са изключени </w:t>
      </w:r>
      <w:r w:rsidR="00074770" w:rsidRPr="00335F1D">
        <w:rPr>
          <w:sz w:val="28"/>
          <w:szCs w:val="28"/>
          <w:lang w:val="bg-BG"/>
        </w:rPr>
        <w:t xml:space="preserve">от разпоредбите на §. 3, ал. 3 от ПЗРЗМТА </w:t>
      </w:r>
      <w:r w:rsidR="00822497" w:rsidRPr="00335F1D">
        <w:rPr>
          <w:sz w:val="28"/>
          <w:szCs w:val="28"/>
          <w:lang w:val="bg-BG"/>
        </w:rPr>
        <w:t>и затова</w:t>
      </w:r>
      <w:r w:rsidR="0030667D" w:rsidRPr="00335F1D">
        <w:rPr>
          <w:sz w:val="28"/>
          <w:szCs w:val="28"/>
          <w:lang w:val="bg-BG"/>
        </w:rPr>
        <w:t xml:space="preserve"> към решенията в горната хипотеза ще се прикреп</w:t>
      </w:r>
      <w:r w:rsidR="005061FC" w:rsidRPr="00335F1D">
        <w:rPr>
          <w:sz w:val="28"/>
          <w:szCs w:val="28"/>
          <w:lang w:val="bg-BG"/>
        </w:rPr>
        <w:t>я</w:t>
      </w:r>
      <w:r w:rsidR="0030667D" w:rsidRPr="00335F1D">
        <w:rPr>
          <w:sz w:val="28"/>
          <w:szCs w:val="28"/>
          <w:lang w:val="bg-BG"/>
        </w:rPr>
        <w:t xml:space="preserve">т направо </w:t>
      </w:r>
      <w:r w:rsidR="00936829" w:rsidRPr="00335F1D">
        <w:rPr>
          <w:sz w:val="28"/>
          <w:szCs w:val="28"/>
          <w:lang w:val="bg-BG"/>
        </w:rPr>
        <w:t>националните правни</w:t>
      </w:r>
      <w:r w:rsidR="0030667D" w:rsidRPr="00335F1D">
        <w:rPr>
          <w:sz w:val="28"/>
          <w:szCs w:val="28"/>
          <w:lang w:val="bg-BG"/>
        </w:rPr>
        <w:t xml:space="preserve"> последици.</w:t>
      </w:r>
    </w:p>
    <w:p w14:paraId="23EF54A8" w14:textId="77777777" w:rsidR="00764AB3" w:rsidRPr="00335F1D" w:rsidRDefault="00764AB3" w:rsidP="00335F1D">
      <w:pPr>
        <w:pStyle w:val="Pipo1"/>
        <w:spacing w:after="120"/>
        <w:ind w:left="0" w:firstLine="709"/>
        <w:rPr>
          <w:sz w:val="28"/>
          <w:szCs w:val="28"/>
          <w:lang w:val="bg-BG"/>
        </w:rPr>
      </w:pPr>
    </w:p>
    <w:p w14:paraId="5E577A73" w14:textId="5049213E" w:rsidR="003768DB" w:rsidRPr="00335F1D" w:rsidRDefault="00C32625" w:rsidP="00335F1D">
      <w:pPr>
        <w:pStyle w:val="Heading1"/>
        <w:spacing w:after="120"/>
        <w:ind w:firstLine="709"/>
        <w:rPr>
          <w:b/>
        </w:rPr>
      </w:pPr>
      <w:r w:rsidRPr="00335F1D">
        <w:rPr>
          <w:b/>
        </w:rPr>
        <w:t xml:space="preserve">Арбитражни решения в </w:t>
      </w:r>
      <w:r w:rsidR="003768DB" w:rsidRPr="00335F1D">
        <w:rPr>
          <w:b/>
        </w:rPr>
        <w:t>обхвата на ЗМТА (вътрешен и международен арбитраж; търговски спорове)</w:t>
      </w:r>
    </w:p>
    <w:p w14:paraId="208D30F3" w14:textId="77777777" w:rsidR="00D55D6C" w:rsidRPr="00335F1D" w:rsidRDefault="00D55D6C" w:rsidP="00335F1D">
      <w:pPr>
        <w:jc w:val="both"/>
        <w:rPr>
          <w:rFonts w:cs="Times New Roman"/>
          <w:sz w:val="28"/>
          <w:szCs w:val="28"/>
          <w:lang w:val="bg-BG"/>
        </w:rPr>
      </w:pPr>
    </w:p>
    <w:p w14:paraId="5D01691D" w14:textId="7B382441" w:rsidR="003768DB" w:rsidRPr="00335F1D" w:rsidRDefault="009840EA" w:rsidP="00F56723">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.1.</w:t>
      </w:r>
      <w:r w:rsidR="003768DB" w:rsidRPr="00335F1D">
        <w:rPr>
          <w:rFonts w:cs="Times New Roman"/>
          <w:sz w:val="28"/>
          <w:szCs w:val="28"/>
          <w:lang w:val="bg-BG"/>
        </w:rPr>
        <w:t xml:space="preserve"> След като арбитражни решения са а</w:t>
      </w:r>
      <w:r w:rsidR="00F56723">
        <w:rPr>
          <w:rFonts w:cs="Times New Roman"/>
          <w:sz w:val="28"/>
          <w:szCs w:val="28"/>
          <w:lang w:val="bg-BG"/>
        </w:rPr>
        <w:t xml:space="preserve">ктове на частно правораздаване </w:t>
      </w:r>
      <w:r w:rsidR="003768DB" w:rsidRPr="00335F1D">
        <w:rPr>
          <w:rFonts w:cs="Times New Roman"/>
          <w:sz w:val="28"/>
          <w:szCs w:val="28"/>
          <w:lang w:val="bg-BG"/>
        </w:rPr>
        <w:t>и нямат качеството да са един публичноправен акт по разрешаване на правен спор, може също така напълно обосновано да се твърди, че спецификите на съдебните решения като актове на публичната власт в рамките на нейната обща компетен</w:t>
      </w:r>
      <w:r w:rsidR="00F56723">
        <w:rPr>
          <w:rFonts w:cs="Times New Roman"/>
          <w:sz w:val="28"/>
          <w:szCs w:val="28"/>
          <w:lang w:val="bg-BG"/>
        </w:rPr>
        <w:t>тн</w:t>
      </w:r>
      <w:r w:rsidR="003768DB" w:rsidRPr="00335F1D">
        <w:rPr>
          <w:rFonts w:cs="Times New Roman"/>
          <w:sz w:val="28"/>
          <w:szCs w:val="28"/>
          <w:lang w:val="bg-BG"/>
        </w:rPr>
        <w:t xml:space="preserve">ост да правораздава по граждански в широк смисъл спорове </w:t>
      </w:r>
      <w:r w:rsidR="003768DB" w:rsidRPr="00335F1D">
        <w:rPr>
          <w:rFonts w:cs="Times New Roman"/>
          <w:sz w:val="28"/>
          <w:szCs w:val="28"/>
          <w:lang w:val="bg-BG"/>
        </w:rPr>
        <w:lastRenderedPageBreak/>
        <w:t>не следва да се отн</w:t>
      </w:r>
      <w:r w:rsidR="00F56723">
        <w:rPr>
          <w:rFonts w:cs="Times New Roman"/>
          <w:sz w:val="28"/>
          <w:szCs w:val="28"/>
          <w:lang w:val="bg-BG"/>
        </w:rPr>
        <w:t>асят и към арбитражните решения</w:t>
      </w:r>
      <w:r w:rsidR="009E58E1">
        <w:rPr>
          <w:rFonts w:cs="Times New Roman"/>
          <w:sz w:val="28"/>
          <w:szCs w:val="28"/>
          <w:lang w:val="bg-BG"/>
        </w:rPr>
        <w:t>,</w:t>
      </w:r>
      <w:r w:rsidR="00F56723">
        <w:rPr>
          <w:rFonts w:cs="Times New Roman"/>
          <w:sz w:val="28"/>
          <w:szCs w:val="28"/>
          <w:lang w:val="bg-BG"/>
        </w:rPr>
        <w:t xml:space="preserve"> независимо дали местни, </w:t>
      </w:r>
      <w:r w:rsidR="003768DB" w:rsidRPr="00335F1D">
        <w:rPr>
          <w:rFonts w:cs="Times New Roman"/>
          <w:sz w:val="28"/>
          <w:szCs w:val="28"/>
          <w:lang w:val="bg-BG"/>
        </w:rPr>
        <w:t>или признати чуждестранни арбитражни решения</w:t>
      </w:r>
      <w:r w:rsidR="00555F0A" w:rsidRPr="00335F1D">
        <w:rPr>
          <w:rStyle w:val="FootnoteReference"/>
          <w:rFonts w:cs="Times New Roman"/>
          <w:sz w:val="28"/>
          <w:szCs w:val="28"/>
          <w:lang w:val="bg-BG"/>
        </w:rPr>
        <w:footnoteReference w:id="37"/>
      </w:r>
      <w:r w:rsidR="003768DB" w:rsidRPr="00335F1D">
        <w:rPr>
          <w:rFonts w:cs="Times New Roman"/>
          <w:sz w:val="28"/>
          <w:szCs w:val="28"/>
          <w:lang w:val="bg-BG"/>
        </w:rPr>
        <w:t>.</w:t>
      </w:r>
    </w:p>
    <w:p w14:paraId="67D0D3BD" w14:textId="33D3CE12"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.2.</w:t>
      </w:r>
      <w:r w:rsidR="003768DB" w:rsidRPr="00335F1D">
        <w:rPr>
          <w:rFonts w:cs="Times New Roman"/>
          <w:sz w:val="28"/>
          <w:szCs w:val="28"/>
          <w:lang w:val="bg-BG"/>
        </w:rPr>
        <w:t xml:space="preserve"> На второ място</w:t>
      </w:r>
      <w:r w:rsidR="00F56723">
        <w:rPr>
          <w:rFonts w:cs="Times New Roman"/>
          <w:sz w:val="28"/>
          <w:szCs w:val="28"/>
          <w:lang w:val="bg-BG"/>
        </w:rPr>
        <w:t>,</w:t>
      </w:r>
      <w:r w:rsidR="003768DB" w:rsidRPr="00335F1D">
        <w:rPr>
          <w:rFonts w:cs="Times New Roman"/>
          <w:sz w:val="28"/>
          <w:szCs w:val="28"/>
          <w:lang w:val="bg-BG"/>
        </w:rPr>
        <w:t xml:space="preserve"> липсата на качеството „националност“</w:t>
      </w:r>
      <w:r w:rsidR="007B7DC1" w:rsidRPr="00335F1D">
        <w:rPr>
          <w:rStyle w:val="FootnoteReference"/>
          <w:rFonts w:cs="Times New Roman"/>
          <w:sz w:val="28"/>
          <w:szCs w:val="28"/>
          <w:lang w:val="bg-BG"/>
        </w:rPr>
        <w:footnoteReference w:id="38"/>
      </w:r>
      <w:r w:rsidR="003768DB" w:rsidRPr="00335F1D">
        <w:rPr>
          <w:rFonts w:cs="Times New Roman"/>
          <w:sz w:val="28"/>
          <w:szCs w:val="28"/>
          <w:lang w:val="bg-BG"/>
        </w:rPr>
        <w:t>, което качество е пр</w:t>
      </w:r>
      <w:r w:rsidR="00F56723">
        <w:rPr>
          <w:rFonts w:cs="Times New Roman"/>
          <w:sz w:val="28"/>
          <w:szCs w:val="28"/>
          <w:lang w:val="bg-BG"/>
        </w:rPr>
        <w:t>исъщо само на съдебните решения</w:t>
      </w:r>
      <w:r w:rsidR="009E58E1">
        <w:rPr>
          <w:rFonts w:cs="Times New Roman"/>
          <w:sz w:val="28"/>
          <w:szCs w:val="28"/>
          <w:lang w:val="bg-BG"/>
        </w:rPr>
        <w:t>,</w:t>
      </w:r>
      <w:r w:rsidR="003768DB" w:rsidRPr="00335F1D">
        <w:rPr>
          <w:rFonts w:cs="Times New Roman"/>
          <w:sz w:val="28"/>
          <w:szCs w:val="28"/>
          <w:lang w:val="bg-BG"/>
        </w:rPr>
        <w:t xml:space="preserve"> независимо дали постановени от държавен</w:t>
      </w:r>
      <w:r w:rsidR="00F56723">
        <w:rPr>
          <w:rFonts w:cs="Times New Roman"/>
          <w:sz w:val="28"/>
          <w:szCs w:val="28"/>
          <w:lang w:val="bg-BG"/>
        </w:rPr>
        <w:t xml:space="preserve"> съд, или от особена юрисдикция</w:t>
      </w:r>
      <w:r w:rsidR="003768DB" w:rsidRPr="00335F1D">
        <w:rPr>
          <w:rFonts w:cs="Times New Roman"/>
          <w:sz w:val="28"/>
          <w:szCs w:val="28"/>
          <w:lang w:val="bg-BG"/>
        </w:rPr>
        <w:t xml:space="preserve"> предполага един строг и прецизиран режим на допускане на ефектите на арбитражните решения. Особено изпълнителна</w:t>
      </w:r>
      <w:r w:rsidR="00B64CE6" w:rsidRPr="00335F1D">
        <w:rPr>
          <w:rFonts w:cs="Times New Roman"/>
          <w:sz w:val="28"/>
          <w:szCs w:val="28"/>
          <w:lang w:val="bg-BG"/>
        </w:rPr>
        <w:t>та</w:t>
      </w:r>
      <w:r w:rsidR="003768DB" w:rsidRPr="00335F1D">
        <w:rPr>
          <w:rFonts w:cs="Times New Roman"/>
          <w:sz w:val="28"/>
          <w:szCs w:val="28"/>
          <w:lang w:val="bg-BG"/>
        </w:rPr>
        <w:t xml:space="preserve"> сила не следва да се прикреп</w:t>
      </w:r>
      <w:r w:rsidR="005061FC" w:rsidRPr="00335F1D">
        <w:rPr>
          <w:rFonts w:cs="Times New Roman"/>
          <w:sz w:val="28"/>
          <w:szCs w:val="28"/>
          <w:lang w:val="bg-BG"/>
        </w:rPr>
        <w:t>я</w:t>
      </w:r>
      <w:r w:rsidR="003768DB" w:rsidRPr="00335F1D">
        <w:rPr>
          <w:rFonts w:cs="Times New Roman"/>
          <w:sz w:val="28"/>
          <w:szCs w:val="28"/>
          <w:lang w:val="bg-BG"/>
        </w:rPr>
        <w:t xml:space="preserve"> без едни минимални гаранци</w:t>
      </w:r>
      <w:r w:rsidR="00ED61EC">
        <w:rPr>
          <w:rFonts w:cs="Times New Roman"/>
          <w:sz w:val="28"/>
          <w:szCs w:val="28"/>
          <w:lang w:val="bg-BG"/>
        </w:rPr>
        <w:t xml:space="preserve">и, че решението е в хармония с </w:t>
      </w:r>
      <w:r w:rsidR="003768DB" w:rsidRPr="00335F1D">
        <w:rPr>
          <w:rFonts w:cs="Times New Roman"/>
          <w:sz w:val="28"/>
          <w:szCs w:val="28"/>
          <w:lang w:val="bg-BG"/>
        </w:rPr>
        <w:t>националните изисквания за законност и справедливост</w:t>
      </w:r>
      <w:r w:rsidR="003768DB" w:rsidRPr="00335F1D">
        <w:rPr>
          <w:rStyle w:val="FootnoteReference"/>
          <w:rFonts w:cs="Times New Roman"/>
          <w:sz w:val="28"/>
          <w:szCs w:val="28"/>
          <w:lang w:val="bg-BG"/>
        </w:rPr>
        <w:footnoteReference w:id="39"/>
      </w:r>
      <w:r w:rsidR="003768DB" w:rsidRPr="00335F1D">
        <w:rPr>
          <w:rFonts w:cs="Times New Roman"/>
          <w:sz w:val="28"/>
          <w:szCs w:val="28"/>
          <w:lang w:val="bg-BG"/>
        </w:rPr>
        <w:t xml:space="preserve">. </w:t>
      </w:r>
    </w:p>
    <w:p w14:paraId="5157F5BE" w14:textId="4E6CCBBE" w:rsidR="003768DB" w:rsidRPr="00335F1D" w:rsidRDefault="003768DB" w:rsidP="00335F1D">
      <w:pPr>
        <w:spacing w:after="120" w:line="360" w:lineRule="auto"/>
        <w:ind w:firstLine="709"/>
        <w:jc w:val="both"/>
        <w:rPr>
          <w:rFonts w:cs="Times New Roman"/>
          <w:sz w:val="28"/>
          <w:szCs w:val="28"/>
          <w:lang w:val="bg-BG"/>
        </w:rPr>
      </w:pPr>
      <w:r w:rsidRPr="002253C5">
        <w:rPr>
          <w:rFonts w:cs="Times New Roman"/>
          <w:sz w:val="28"/>
          <w:szCs w:val="28"/>
          <w:lang w:val="bg-BG"/>
        </w:rPr>
        <w:lastRenderedPageBreak/>
        <w:t>Въпреки това</w:t>
      </w:r>
      <w:r w:rsidR="00D50271" w:rsidRPr="002253C5">
        <w:rPr>
          <w:rFonts w:cs="Times New Roman"/>
          <w:sz w:val="28"/>
          <w:szCs w:val="28"/>
          <w:lang w:val="bg-BG"/>
        </w:rPr>
        <w:t>,</w:t>
      </w:r>
      <w:r w:rsidR="00D50271" w:rsidRPr="00335F1D">
        <w:rPr>
          <w:rFonts w:cs="Times New Roman"/>
          <w:sz w:val="28"/>
          <w:szCs w:val="28"/>
          <w:lang w:val="bg-BG"/>
        </w:rPr>
        <w:t xml:space="preserve"> както посочихме,</w:t>
      </w:r>
      <w:r w:rsidRPr="00335F1D">
        <w:rPr>
          <w:rFonts w:cs="Times New Roman"/>
          <w:sz w:val="28"/>
          <w:szCs w:val="28"/>
          <w:lang w:val="bg-BG"/>
        </w:rPr>
        <w:t xml:space="preserve"> националният законодател </w:t>
      </w:r>
      <w:r w:rsidR="00BC2C5D" w:rsidRPr="00335F1D">
        <w:rPr>
          <w:rFonts w:cs="Times New Roman"/>
          <w:sz w:val="28"/>
          <w:szCs w:val="28"/>
          <w:lang w:val="bg-BG"/>
        </w:rPr>
        <w:t xml:space="preserve">допуска непосредствено </w:t>
      </w:r>
      <w:r w:rsidRPr="00335F1D">
        <w:rPr>
          <w:rFonts w:cs="Times New Roman"/>
          <w:sz w:val="28"/>
          <w:szCs w:val="28"/>
          <w:lang w:val="bg-BG"/>
        </w:rPr>
        <w:t>действие на местните арбитражни решения по търговски спорове с международен материален елемент (спор по външнотърговски отношения по смисъла на чл. 1, ал. 1-2 и чл. 7, ал. 1, изр. първо, последни две предложения ЗМТА)</w:t>
      </w:r>
      <w:r w:rsidRPr="00335F1D">
        <w:rPr>
          <w:rStyle w:val="FootnoteReference"/>
          <w:rFonts w:cs="Times New Roman"/>
          <w:sz w:val="28"/>
          <w:szCs w:val="28"/>
          <w:lang w:val="bg-BG"/>
        </w:rPr>
        <w:footnoteReference w:id="40"/>
      </w:r>
      <w:r w:rsidRPr="00335F1D">
        <w:rPr>
          <w:rFonts w:cs="Times New Roman"/>
          <w:sz w:val="28"/>
          <w:szCs w:val="28"/>
          <w:lang w:val="bg-BG"/>
        </w:rPr>
        <w:t>, като впоследствие дори разшири обхвата на това действие към други категории решения (които всъщност са доста по-пригодни да се възползват от този режим).</w:t>
      </w:r>
    </w:p>
    <w:p w14:paraId="367B4C12" w14:textId="2F6E8C47"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D50271" w:rsidRPr="00335F1D">
        <w:rPr>
          <w:rFonts w:cs="Times New Roman"/>
          <w:b/>
          <w:sz w:val="28"/>
          <w:szCs w:val="28"/>
          <w:lang w:val="bg-BG"/>
        </w:rPr>
        <w:t>3</w:t>
      </w:r>
      <w:r w:rsidR="003768DB" w:rsidRPr="00335F1D">
        <w:rPr>
          <w:rFonts w:cs="Times New Roman"/>
          <w:b/>
          <w:sz w:val="28"/>
          <w:szCs w:val="28"/>
          <w:lang w:val="bg-BG"/>
        </w:rPr>
        <w:t>.</w:t>
      </w:r>
      <w:r w:rsidR="003768DB" w:rsidRPr="00335F1D">
        <w:rPr>
          <w:rFonts w:cs="Times New Roman"/>
          <w:sz w:val="28"/>
          <w:szCs w:val="28"/>
          <w:lang w:val="bg-BG"/>
        </w:rPr>
        <w:t xml:space="preserve"> Можем съответно да прецизираме</w:t>
      </w:r>
      <w:r w:rsidR="00EA22C8" w:rsidRPr="00335F1D">
        <w:rPr>
          <w:rFonts w:cs="Times New Roman"/>
          <w:sz w:val="28"/>
          <w:szCs w:val="28"/>
          <w:lang w:val="bg-BG"/>
        </w:rPr>
        <w:t xml:space="preserve"> въз основа на изложеното в предходния раздел, </w:t>
      </w:r>
      <w:r w:rsidR="003768DB" w:rsidRPr="00335F1D">
        <w:rPr>
          <w:rFonts w:cs="Times New Roman"/>
          <w:sz w:val="28"/>
          <w:szCs w:val="28"/>
          <w:lang w:val="bg-BG"/>
        </w:rPr>
        <w:t>че понастоящем ЗМТА предвижда прикреп</w:t>
      </w:r>
      <w:r w:rsidR="005061FC" w:rsidRPr="00335F1D">
        <w:rPr>
          <w:rFonts w:cs="Times New Roman"/>
          <w:sz w:val="28"/>
          <w:szCs w:val="28"/>
          <w:lang w:val="bg-BG"/>
        </w:rPr>
        <w:t>я</w:t>
      </w:r>
      <w:r w:rsidR="003768DB" w:rsidRPr="00335F1D">
        <w:rPr>
          <w:rFonts w:cs="Times New Roman"/>
          <w:sz w:val="28"/>
          <w:szCs w:val="28"/>
          <w:lang w:val="bg-BG"/>
        </w:rPr>
        <w:t xml:space="preserve">не, както на непререшаемост, така и на изпълнителна сила, направо въз основа на постановяването на всяко едно местно арбитражно решение по вътрешен или международен арбитраж, което е </w:t>
      </w:r>
      <w:r w:rsidR="00DC6A15" w:rsidRPr="00335F1D">
        <w:rPr>
          <w:rFonts w:cs="Times New Roman"/>
          <w:sz w:val="28"/>
          <w:szCs w:val="28"/>
          <w:lang w:val="bg-BG"/>
        </w:rPr>
        <w:t xml:space="preserve">и </w:t>
      </w:r>
      <w:r w:rsidR="003768DB" w:rsidRPr="00335F1D">
        <w:rPr>
          <w:rFonts w:cs="Times New Roman"/>
          <w:sz w:val="28"/>
          <w:szCs w:val="28"/>
          <w:lang w:val="bg-BG"/>
        </w:rPr>
        <w:t>окончателно (чл. 38, ал. 4 и чл. 43, ал. 3, трето изр. ЗМТА).</w:t>
      </w:r>
      <w:r w:rsidR="00C22749" w:rsidRPr="00335F1D">
        <w:rPr>
          <w:rFonts w:cs="Times New Roman"/>
          <w:sz w:val="28"/>
          <w:szCs w:val="28"/>
          <w:lang w:val="bg-BG"/>
        </w:rPr>
        <w:t xml:space="preserve"> </w:t>
      </w:r>
      <w:r w:rsidR="00123D6A" w:rsidRPr="00335F1D">
        <w:rPr>
          <w:rFonts w:cs="Times New Roman"/>
          <w:sz w:val="28"/>
          <w:szCs w:val="28"/>
          <w:lang w:val="bg-BG"/>
        </w:rPr>
        <w:t xml:space="preserve">Това разрешение е много либерално в сравнителноправен план и освен </w:t>
      </w:r>
      <w:r w:rsidR="006929F9" w:rsidRPr="00335F1D">
        <w:rPr>
          <w:rFonts w:cs="Times New Roman"/>
          <w:sz w:val="28"/>
          <w:szCs w:val="28"/>
          <w:lang w:val="bg-BG"/>
        </w:rPr>
        <w:t>въпросът за принципните критерии при прилагането на този модел</w:t>
      </w:r>
      <w:r w:rsidR="003E2E17" w:rsidRPr="00335F1D">
        <w:rPr>
          <w:rStyle w:val="FootnoteReference"/>
          <w:rFonts w:cs="Times New Roman"/>
          <w:sz w:val="28"/>
          <w:szCs w:val="28"/>
          <w:lang w:val="bg-BG"/>
        </w:rPr>
        <w:footnoteReference w:id="41"/>
      </w:r>
      <w:r w:rsidR="006929F9" w:rsidRPr="00335F1D">
        <w:rPr>
          <w:rFonts w:cs="Times New Roman"/>
          <w:sz w:val="28"/>
          <w:szCs w:val="28"/>
          <w:lang w:val="bg-BG"/>
        </w:rPr>
        <w:t>,</w:t>
      </w:r>
      <w:r w:rsidR="00C22749" w:rsidRPr="00335F1D">
        <w:rPr>
          <w:rFonts w:cs="Times New Roman"/>
          <w:sz w:val="28"/>
          <w:szCs w:val="28"/>
          <w:lang w:val="bg-BG"/>
        </w:rPr>
        <w:t xml:space="preserve"> поставя много сериозния въпрос за точния обхват на ЗМТА</w:t>
      </w:r>
      <w:r w:rsidR="008D296F" w:rsidRPr="00335F1D">
        <w:rPr>
          <w:rFonts w:cs="Times New Roman"/>
          <w:sz w:val="28"/>
          <w:szCs w:val="28"/>
          <w:lang w:val="bg-BG"/>
        </w:rPr>
        <w:t>, в който тези критерии ще действат</w:t>
      </w:r>
      <w:r w:rsidR="00C22749" w:rsidRPr="00335F1D">
        <w:rPr>
          <w:rFonts w:cs="Times New Roman"/>
          <w:sz w:val="28"/>
          <w:szCs w:val="28"/>
          <w:lang w:val="bg-BG"/>
        </w:rPr>
        <w:t>.</w:t>
      </w:r>
    </w:p>
    <w:p w14:paraId="33222468" w14:textId="72C820F7"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4</w:t>
      </w:r>
      <w:r w:rsidR="003768DB" w:rsidRPr="00335F1D">
        <w:rPr>
          <w:rFonts w:cs="Times New Roman"/>
          <w:b/>
          <w:sz w:val="28"/>
          <w:szCs w:val="28"/>
          <w:lang w:val="bg-BG"/>
        </w:rPr>
        <w:t>.1.</w:t>
      </w:r>
      <w:r w:rsidR="003768DB" w:rsidRPr="00335F1D">
        <w:rPr>
          <w:rFonts w:cs="Times New Roman"/>
          <w:sz w:val="28"/>
          <w:szCs w:val="28"/>
          <w:lang w:val="bg-BG"/>
        </w:rPr>
        <w:t xml:space="preserve"> В исторически план правните последици настъпваха първоначално при един по-тесен обхват на закона: в хипотезата, когато едната страна по спор с международен материален елемент (международен арбитраж) има местожителство или седалище в чужбина, което обстоятелство винаги </w:t>
      </w:r>
      <w:r w:rsidR="003768DB" w:rsidRPr="00335F1D">
        <w:rPr>
          <w:rFonts w:cs="Times New Roman"/>
          <w:sz w:val="28"/>
          <w:szCs w:val="28"/>
          <w:lang w:val="bg-BG"/>
        </w:rPr>
        <w:lastRenderedPageBreak/>
        <w:t>обосновава външнотърговския характер на спора</w:t>
      </w:r>
      <w:r w:rsidR="003768DB" w:rsidRPr="00335F1D">
        <w:rPr>
          <w:rStyle w:val="FootnoteReference"/>
          <w:rFonts w:cs="Times New Roman"/>
          <w:sz w:val="28"/>
          <w:szCs w:val="28"/>
          <w:lang w:val="bg-BG"/>
        </w:rPr>
        <w:footnoteReference w:id="42"/>
      </w:r>
      <w:r w:rsidR="003768DB" w:rsidRPr="00335F1D">
        <w:rPr>
          <w:rFonts w:cs="Times New Roman"/>
          <w:sz w:val="28"/>
          <w:szCs w:val="28"/>
          <w:lang w:val="bg-BG"/>
        </w:rPr>
        <w:t xml:space="preserve"> (срв. чл. 1, ал. 2 ЗМТА</w:t>
      </w:r>
      <w:r w:rsidR="003768DB" w:rsidRPr="00335F1D">
        <w:rPr>
          <w:rStyle w:val="FootnoteReference"/>
          <w:rFonts w:cs="Times New Roman"/>
          <w:sz w:val="28"/>
          <w:szCs w:val="28"/>
          <w:lang w:val="bg-BG"/>
        </w:rPr>
        <w:footnoteReference w:id="43"/>
      </w:r>
      <w:r w:rsidR="003768DB" w:rsidRPr="00335F1D">
        <w:rPr>
          <w:rFonts w:cs="Times New Roman"/>
          <w:sz w:val="28"/>
          <w:szCs w:val="28"/>
          <w:lang w:val="bg-BG"/>
        </w:rPr>
        <w:t xml:space="preserve"> и чл. 19, ал. 2 ГПК), а другата страна винаги има местожителство или седалище в </w:t>
      </w:r>
      <w:r w:rsidR="00764AB3" w:rsidRPr="00335F1D">
        <w:rPr>
          <w:rFonts w:cs="Times New Roman"/>
          <w:sz w:val="28"/>
          <w:szCs w:val="28"/>
          <w:lang w:val="bg-BG"/>
        </w:rPr>
        <w:t>Р</w:t>
      </w:r>
      <w:r w:rsidR="003768DB" w:rsidRPr="00335F1D">
        <w:rPr>
          <w:rFonts w:cs="Times New Roman"/>
          <w:sz w:val="28"/>
          <w:szCs w:val="28"/>
          <w:lang w:val="bg-BG"/>
        </w:rPr>
        <w:t xml:space="preserve"> България</w:t>
      </w:r>
      <w:r w:rsidR="00C61F62" w:rsidRPr="00335F1D">
        <w:rPr>
          <w:rStyle w:val="FootnoteReference"/>
          <w:rFonts w:cs="Times New Roman"/>
          <w:sz w:val="28"/>
          <w:szCs w:val="28"/>
          <w:lang w:val="bg-BG"/>
        </w:rPr>
        <w:footnoteReference w:id="44"/>
      </w:r>
      <w:r w:rsidR="003768DB" w:rsidRPr="00335F1D">
        <w:rPr>
          <w:rFonts w:cs="Times New Roman"/>
          <w:sz w:val="28"/>
          <w:szCs w:val="28"/>
          <w:lang w:val="bg-BG"/>
        </w:rPr>
        <w:t>.</w:t>
      </w:r>
    </w:p>
    <w:p w14:paraId="3FDB89C4" w14:textId="27441CEF"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4</w:t>
      </w:r>
      <w:r w:rsidR="003768DB" w:rsidRPr="00335F1D">
        <w:rPr>
          <w:rFonts w:cs="Times New Roman"/>
          <w:b/>
          <w:sz w:val="28"/>
          <w:szCs w:val="28"/>
          <w:lang w:val="bg-BG"/>
        </w:rPr>
        <w:t xml:space="preserve">.2. </w:t>
      </w:r>
      <w:r w:rsidR="003768DB" w:rsidRPr="00335F1D">
        <w:rPr>
          <w:rFonts w:cs="Times New Roman"/>
          <w:sz w:val="28"/>
          <w:szCs w:val="28"/>
          <w:lang w:val="bg-BG"/>
        </w:rPr>
        <w:t>За настъпването на тези ефекти не беше необходима някаква проверка от страна на държавата. Съгласно разпоредбата на чл. 38, ал. 4 ЗМТА арбитражното решение е окончателно и слага край на спора, а съгласно чл. 43, ал. 3, трето изречение ЗМТА с връчването на една от страните решението влиза в сила, става задължително за страните и подлежи на принудително изпълнение (както и вж. чл. 404, т. 1 ГПК).</w:t>
      </w:r>
    </w:p>
    <w:p w14:paraId="6440F1D4" w14:textId="35FF82E4"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4</w:t>
      </w:r>
      <w:r w:rsidR="003768DB" w:rsidRPr="00335F1D">
        <w:rPr>
          <w:rFonts w:cs="Times New Roman"/>
          <w:b/>
          <w:sz w:val="28"/>
          <w:szCs w:val="28"/>
          <w:lang w:val="bg-BG"/>
        </w:rPr>
        <w:t>.</w:t>
      </w:r>
      <w:r w:rsidR="00C61F62" w:rsidRPr="00335F1D">
        <w:rPr>
          <w:rFonts w:cs="Times New Roman"/>
          <w:b/>
          <w:sz w:val="28"/>
          <w:szCs w:val="28"/>
          <w:lang w:val="bg-BG"/>
        </w:rPr>
        <w:t>3</w:t>
      </w:r>
      <w:r w:rsidR="003768DB" w:rsidRPr="00335F1D">
        <w:rPr>
          <w:rFonts w:cs="Times New Roman"/>
          <w:b/>
          <w:sz w:val="28"/>
          <w:szCs w:val="28"/>
          <w:lang w:val="bg-BG"/>
        </w:rPr>
        <w:t>.</w:t>
      </w:r>
      <w:r w:rsidR="003768DB" w:rsidRPr="00335F1D">
        <w:rPr>
          <w:rFonts w:cs="Times New Roman"/>
          <w:sz w:val="28"/>
          <w:szCs w:val="28"/>
          <w:lang w:val="bg-BG"/>
        </w:rPr>
        <w:t xml:space="preserve"> С приемането на разпоредбите на параграф 3, ал. 1-3 от ПЗРЗМТА</w:t>
      </w:r>
      <w:r w:rsidR="003768DB" w:rsidRPr="00335F1D">
        <w:rPr>
          <w:rStyle w:val="FootnoteReference"/>
          <w:rFonts w:cs="Times New Roman"/>
          <w:sz w:val="28"/>
          <w:szCs w:val="28"/>
          <w:lang w:val="bg-BG"/>
        </w:rPr>
        <w:footnoteReference w:id="45"/>
      </w:r>
      <w:r w:rsidR="003768DB" w:rsidRPr="00335F1D">
        <w:rPr>
          <w:rFonts w:cs="Times New Roman"/>
          <w:sz w:val="28"/>
          <w:szCs w:val="28"/>
          <w:lang w:val="bg-BG"/>
        </w:rPr>
        <w:t xml:space="preserve"> този режим се разпростря впоследствие и относно местните арбитражни решения по спорове относно търговски отношения с международен материален елемент, т.е. по международен арбитраж, когато и двете страни имат местожителство или седалище в </w:t>
      </w:r>
      <w:r w:rsidR="00764AB3" w:rsidRPr="00335F1D">
        <w:rPr>
          <w:rFonts w:cs="Times New Roman"/>
          <w:sz w:val="28"/>
          <w:szCs w:val="28"/>
          <w:lang w:val="bg-BG"/>
        </w:rPr>
        <w:t>Р</w:t>
      </w:r>
      <w:r w:rsidR="003768DB" w:rsidRPr="00335F1D">
        <w:rPr>
          <w:rFonts w:cs="Times New Roman"/>
          <w:sz w:val="28"/>
          <w:szCs w:val="28"/>
          <w:lang w:val="bg-BG"/>
        </w:rPr>
        <w:t xml:space="preserve"> България (§. 3, ал. 1 ПЗРЗМТА).</w:t>
      </w:r>
    </w:p>
    <w:p w14:paraId="2A8A32C0" w14:textId="7B3F053D"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4</w:t>
      </w:r>
      <w:r w:rsidR="003768DB" w:rsidRPr="00335F1D">
        <w:rPr>
          <w:rFonts w:cs="Times New Roman"/>
          <w:b/>
          <w:sz w:val="28"/>
          <w:szCs w:val="28"/>
          <w:lang w:val="bg-BG"/>
        </w:rPr>
        <w:t xml:space="preserve">.4. </w:t>
      </w:r>
      <w:r w:rsidR="003768DB" w:rsidRPr="00335F1D">
        <w:rPr>
          <w:rFonts w:cs="Times New Roman"/>
          <w:sz w:val="28"/>
          <w:szCs w:val="28"/>
          <w:lang w:val="bg-BG"/>
        </w:rPr>
        <w:t>Режимът обхвана същевременно и арбитражни решения по вътрешни (напълно национални) спорове, т.е. по спорове без никакъв международен материален елемент</w:t>
      </w:r>
      <w:r w:rsidR="003768DB" w:rsidRPr="00335F1D">
        <w:rPr>
          <w:rStyle w:val="FootnoteReference"/>
          <w:rFonts w:cs="Times New Roman"/>
          <w:sz w:val="28"/>
          <w:szCs w:val="28"/>
          <w:lang w:val="bg-BG"/>
        </w:rPr>
        <w:footnoteReference w:id="46"/>
      </w:r>
      <w:r w:rsidR="003768DB" w:rsidRPr="00335F1D">
        <w:rPr>
          <w:rFonts w:cs="Times New Roman"/>
          <w:sz w:val="28"/>
          <w:szCs w:val="28"/>
          <w:lang w:val="bg-BG"/>
        </w:rPr>
        <w:t xml:space="preserve"> (арг. §. 3, ал. 3 ПЗРЗМТА и срв. чл. 1, ал. </w:t>
      </w:r>
      <w:r w:rsidR="003768DB" w:rsidRPr="00335F1D">
        <w:rPr>
          <w:rFonts w:cs="Times New Roman"/>
          <w:sz w:val="28"/>
          <w:szCs w:val="28"/>
          <w:lang w:val="bg-BG"/>
        </w:rPr>
        <w:lastRenderedPageBreak/>
        <w:t>1-2 ЗМТА), когато тези спорове са относно търговски отношения (но не външнотърговски) по смисъла на ЗМТА.</w:t>
      </w:r>
    </w:p>
    <w:p w14:paraId="12C9B656" w14:textId="6DC5ED18"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5</w:t>
      </w:r>
      <w:r w:rsidR="003768DB" w:rsidRPr="00335F1D">
        <w:rPr>
          <w:rFonts w:cs="Times New Roman"/>
          <w:b/>
          <w:sz w:val="28"/>
          <w:szCs w:val="28"/>
          <w:lang w:val="bg-BG"/>
        </w:rPr>
        <w:t>.1.</w:t>
      </w:r>
      <w:r w:rsidR="003768DB" w:rsidRPr="00335F1D">
        <w:rPr>
          <w:rFonts w:cs="Times New Roman"/>
          <w:sz w:val="28"/>
          <w:szCs w:val="28"/>
          <w:lang w:val="bg-BG"/>
        </w:rPr>
        <w:t xml:space="preserve"> При по-подробен анализ може да се установи в тази връзка, че е изрично предвидена възможността режимът на ЗМТА да се прилага когато страните са с местожителство или седалище в </w:t>
      </w:r>
      <w:r w:rsidR="00764AB3" w:rsidRPr="00335F1D">
        <w:rPr>
          <w:rFonts w:cs="Times New Roman"/>
          <w:sz w:val="28"/>
          <w:szCs w:val="28"/>
          <w:lang w:val="bg-BG"/>
        </w:rPr>
        <w:t>Р</w:t>
      </w:r>
      <w:r w:rsidR="003768DB" w:rsidRPr="00335F1D">
        <w:rPr>
          <w:rFonts w:cs="Times New Roman"/>
          <w:sz w:val="28"/>
          <w:szCs w:val="28"/>
          <w:lang w:val="bg-BG"/>
        </w:rPr>
        <w:t xml:space="preserve"> България (§. 3, ал. 1 ПЗРЗМТА), като при това няма пречка да се прилага чуждестранен закон като краен регулатор на материалното правоотношение, ако националната законодателство допуска това (§. 3, ал. 3 ПЗРЗМТА).</w:t>
      </w:r>
    </w:p>
    <w:p w14:paraId="5F64B8C3" w14:textId="5B657D4D"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 xml:space="preserve">Така с разпоредбите на §. 3, ал. 1 и ал. 3 ПЗРЗМТА без съмнение се допусна приложимостта на обхвата на ЗМТА и относно арбитраж по спор с международен материален елемент, когато и двете страни са с местожителство или седалище в </w:t>
      </w:r>
      <w:r w:rsidR="00764AB3" w:rsidRPr="00335F1D">
        <w:rPr>
          <w:rFonts w:cs="Times New Roman"/>
          <w:sz w:val="28"/>
          <w:szCs w:val="28"/>
          <w:lang w:val="bg-BG"/>
        </w:rPr>
        <w:t>Р</w:t>
      </w:r>
      <w:r w:rsidRPr="00335F1D">
        <w:rPr>
          <w:rFonts w:cs="Times New Roman"/>
          <w:sz w:val="28"/>
          <w:szCs w:val="28"/>
          <w:lang w:val="bg-BG"/>
        </w:rPr>
        <w:t xml:space="preserve"> България. Действието на режима на ЗМТА е допуснато в цялост, с някои лимитативно изброени изключения, следващи от еднаквото местожителство на страните.</w:t>
      </w:r>
    </w:p>
    <w:p w14:paraId="36110188" w14:textId="04815073"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 xml:space="preserve">При подобен арбитраж е изключена възможността да се предвиди арбитраж в др. държава (чл. 10 ЗМТА), да се посочи за арбитър лице, което не е гражданин на </w:t>
      </w:r>
      <w:r w:rsidR="00764AB3" w:rsidRPr="00335F1D">
        <w:rPr>
          <w:rFonts w:cs="Times New Roman"/>
          <w:sz w:val="28"/>
          <w:szCs w:val="28"/>
          <w:lang w:val="bg-BG"/>
        </w:rPr>
        <w:t>Р</w:t>
      </w:r>
      <w:r w:rsidRPr="00335F1D">
        <w:rPr>
          <w:rFonts w:cs="Times New Roman"/>
          <w:sz w:val="28"/>
          <w:szCs w:val="28"/>
          <w:lang w:val="bg-BG"/>
        </w:rPr>
        <w:t xml:space="preserve"> България (чл. 11, ал. 2 ЗМТА), да се уговори от страните или определи от решаващия орган друг език на арбитражното производство, а не български (чл. 26 ЗМТА), страните да подчинят арбитражното споразумение на чужд закон (чл. 47, ал. 1, т. 2 ЗМТА) и вж. §. 3, ал. 1 ПЗРЗМТА.</w:t>
      </w:r>
    </w:p>
    <w:p w14:paraId="45749F70" w14:textId="1ACE3258"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Не са изключени обаче разпоредбите на чл. 38, ал. 1-2 ЗМТА относно възможността за приложимост на чуждо материално право по съществото на спора. Не са изключени и разпоредбите на чл. 38, ал. 4 и чл. 43, ал. 3, трето изр. ЗМТА, които прикреп</w:t>
      </w:r>
      <w:r w:rsidR="005061FC" w:rsidRPr="00335F1D">
        <w:rPr>
          <w:rFonts w:cs="Times New Roman"/>
          <w:sz w:val="28"/>
          <w:szCs w:val="28"/>
          <w:lang w:val="bg-BG"/>
        </w:rPr>
        <w:t>я</w:t>
      </w:r>
      <w:r w:rsidRPr="00335F1D">
        <w:rPr>
          <w:rFonts w:cs="Times New Roman"/>
          <w:sz w:val="28"/>
          <w:szCs w:val="28"/>
          <w:lang w:val="bg-BG"/>
        </w:rPr>
        <w:t xml:space="preserve">т националните правни последици към арбитражното решение. Това би било напълно неприемливо предвид връзката на двете </w:t>
      </w:r>
      <w:r w:rsidRPr="00335F1D">
        <w:rPr>
          <w:rFonts w:cs="Times New Roman"/>
          <w:sz w:val="28"/>
          <w:szCs w:val="28"/>
          <w:lang w:val="bg-BG"/>
        </w:rPr>
        <w:lastRenderedPageBreak/>
        <w:t xml:space="preserve">страни с </w:t>
      </w:r>
      <w:r w:rsidR="00764AB3" w:rsidRPr="00335F1D">
        <w:rPr>
          <w:rFonts w:cs="Times New Roman"/>
          <w:sz w:val="28"/>
          <w:szCs w:val="28"/>
          <w:lang w:val="bg-BG"/>
        </w:rPr>
        <w:t>Р</w:t>
      </w:r>
      <w:r w:rsidRPr="00335F1D">
        <w:rPr>
          <w:rFonts w:cs="Times New Roman"/>
          <w:sz w:val="28"/>
          <w:szCs w:val="28"/>
          <w:lang w:val="bg-BG"/>
        </w:rPr>
        <w:t xml:space="preserve"> България, след като този режим се прилага поначало, когато едната страна има местожителство или седалище в чужбина.</w:t>
      </w:r>
    </w:p>
    <w:p w14:paraId="26156E25" w14:textId="14D9C8F0"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5</w:t>
      </w:r>
      <w:r w:rsidR="003768DB" w:rsidRPr="00335F1D">
        <w:rPr>
          <w:rFonts w:cs="Times New Roman"/>
          <w:b/>
          <w:sz w:val="28"/>
          <w:szCs w:val="28"/>
          <w:lang w:val="bg-BG"/>
        </w:rPr>
        <w:t>.2.</w:t>
      </w:r>
      <w:r w:rsidR="003768DB" w:rsidRPr="00335F1D">
        <w:rPr>
          <w:rFonts w:cs="Times New Roman"/>
          <w:sz w:val="28"/>
          <w:szCs w:val="28"/>
          <w:lang w:val="bg-BG"/>
        </w:rPr>
        <w:t xml:space="preserve"> Същевременно, тъй като не е задължително да се стига до приложимостта на чуждо материално право като краен регулатор по съществото на спора, но това не е пречка спорът да се разгледа и разреши по реда на ЗМТА, може да се приеме, че ЗМТА регулира и вътрешния арбитраж по търговски спорове без международен материален елемент.</w:t>
      </w:r>
    </w:p>
    <w:p w14:paraId="1F2F4ED8" w14:textId="77777777"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Това следва по аргумент от обратното от текста на §. 3, ал. 3 ПЗРЗМТА, който предвижда, че разпоредбите на чл. 38, ал. 1-2 ЗМТА относно приложимостта на чуждо материално право по съществото на гражданския (в широк смисъл) спор, ще се прилагат само ако се налице предпоставките за това съгласно националното международно частно право.</w:t>
      </w:r>
    </w:p>
    <w:p w14:paraId="74F0804B" w14:textId="62A741D2"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 xml:space="preserve">Затова и в хипотезата на спор между две страни с местожителство или седалище в </w:t>
      </w:r>
      <w:r w:rsidR="00764AB3" w:rsidRPr="00335F1D">
        <w:rPr>
          <w:rFonts w:cs="Times New Roman"/>
          <w:sz w:val="28"/>
          <w:szCs w:val="28"/>
          <w:lang w:val="bg-BG"/>
        </w:rPr>
        <w:t>Р</w:t>
      </w:r>
      <w:r w:rsidRPr="00335F1D">
        <w:rPr>
          <w:rFonts w:cs="Times New Roman"/>
          <w:sz w:val="28"/>
          <w:szCs w:val="28"/>
          <w:lang w:val="bg-BG"/>
        </w:rPr>
        <w:t xml:space="preserve"> България е изключено действието на цялата алинея втора на чл. 1 от ЗМТА, а не само на нейните последни две предложение относно седалището или местожителството на страните (§. 3, ал. 1 ПЗРЗМТА).</w:t>
      </w:r>
    </w:p>
    <w:p w14:paraId="4976B68E" w14:textId="7A84BBFF" w:rsidR="003768DB" w:rsidRPr="00335F1D" w:rsidRDefault="00592C6A" w:rsidP="00335F1D">
      <w:pPr>
        <w:spacing w:after="120" w:line="360" w:lineRule="auto"/>
        <w:ind w:firstLine="709"/>
        <w:jc w:val="both"/>
        <w:rPr>
          <w:rFonts w:cs="Times New Roman"/>
          <w:sz w:val="28"/>
          <w:szCs w:val="28"/>
          <w:lang w:val="bg-BG"/>
        </w:rPr>
      </w:pPr>
      <w:r w:rsidRPr="00335F1D">
        <w:rPr>
          <w:rFonts w:cs="Times New Roman"/>
          <w:sz w:val="28"/>
          <w:szCs w:val="28"/>
          <w:lang w:val="bg-BG"/>
        </w:rPr>
        <w:t>Д</w:t>
      </w:r>
      <w:r w:rsidR="003768DB" w:rsidRPr="00335F1D">
        <w:rPr>
          <w:rFonts w:cs="Times New Roman"/>
          <w:sz w:val="28"/>
          <w:szCs w:val="28"/>
          <w:lang w:val="bg-BG"/>
        </w:rPr>
        <w:t>ействието на разпоредбата на чл. 1, ал. 2, предл. второ ЗМТА относно външнотърговския характер на арбитража следва да се изключи изрично в подобни хипотези, за да може да се разшири обхватът на ЗМТА и относно националните търговски спорове, така че да няма противоречия в отделните разпоредби.</w:t>
      </w:r>
    </w:p>
    <w:p w14:paraId="6A46426B" w14:textId="77777777"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Оттук може да се направи пряк извод, че спорът може и да не е външнотърговски, т.е. без международен материален елемент по същество.</w:t>
      </w:r>
    </w:p>
    <w:p w14:paraId="246F0519" w14:textId="15628DAC"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5</w:t>
      </w:r>
      <w:r w:rsidR="003768DB" w:rsidRPr="00335F1D">
        <w:rPr>
          <w:rFonts w:cs="Times New Roman"/>
          <w:b/>
          <w:sz w:val="28"/>
          <w:szCs w:val="28"/>
          <w:lang w:val="bg-BG"/>
        </w:rPr>
        <w:t>.3.</w:t>
      </w:r>
      <w:r w:rsidR="003768DB" w:rsidRPr="00335F1D">
        <w:rPr>
          <w:rFonts w:cs="Times New Roman"/>
          <w:sz w:val="28"/>
          <w:szCs w:val="28"/>
          <w:lang w:val="bg-BG"/>
        </w:rPr>
        <w:t xml:space="preserve"> Следва да се отбележи, че от друга страна се запазва действието на чл. 1, ал. 1, предл. първо ЗМТА, която разпоредба фиксира именно </w:t>
      </w:r>
      <w:r w:rsidR="003768DB" w:rsidRPr="00335F1D">
        <w:rPr>
          <w:rFonts w:cs="Times New Roman"/>
          <w:sz w:val="28"/>
          <w:szCs w:val="28"/>
          <w:lang w:val="bg-BG"/>
        </w:rPr>
        <w:lastRenderedPageBreak/>
        <w:t>международен арбитраж, както и на чл. 3 ЗМТА и др. Може затова при по-формален поглед да се твърди, че обхвата на ЗМТА се разширява само до хипотезата, при която и двете страни имат местожителство или седалище в РБ, но все пак се изисква да има международен материален елемент в спорното правоотношение по силата на чл. 1, ал. 1 ЗМТА, който елемент може и да не води до приложимостта на чуждо право (арг. §. 3, ал. 3 ПЗРЗМТА).</w:t>
      </w:r>
    </w:p>
    <w:p w14:paraId="52235E15" w14:textId="4F8BB92A"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Подобно тълкуване обаче пряко противоречи на изричното премахване на изискването арбитражът да е само по спорове свързани с външнотърговски отношения чрез правилата на §. 3, ал. 1 и 3 ПЗРЗМТА. Подобно тълкуване не би имало също така много смисъл. Когато не се стига до прилагане на чуждо материално право като краен регулатор на спора по същество по силата на наличието на международен материален елемент в него, този елемент ще е на практика всъщност просто ирелевантен за спора от гледна точка на своята националност.</w:t>
      </w:r>
      <w:r w:rsidR="00C32E04" w:rsidRPr="00335F1D">
        <w:rPr>
          <w:rFonts w:cs="Times New Roman"/>
          <w:sz w:val="28"/>
          <w:szCs w:val="28"/>
          <w:lang w:val="bg-BG"/>
        </w:rPr>
        <w:t xml:space="preserve"> </w:t>
      </w:r>
      <w:r w:rsidRPr="00335F1D">
        <w:rPr>
          <w:rFonts w:cs="Times New Roman"/>
          <w:sz w:val="28"/>
          <w:szCs w:val="28"/>
          <w:lang w:val="bg-BG"/>
        </w:rPr>
        <w:t>Т.е. в подобни хипотези спорът ще се възприема като напълно национален и няма да може да се определи като свързан с външнотърговски отношения.</w:t>
      </w:r>
    </w:p>
    <w:p w14:paraId="31DD28D7" w14:textId="70BA8C16"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5</w:t>
      </w:r>
      <w:r w:rsidR="003768DB" w:rsidRPr="00335F1D">
        <w:rPr>
          <w:rFonts w:cs="Times New Roman"/>
          <w:b/>
          <w:sz w:val="28"/>
          <w:szCs w:val="28"/>
          <w:lang w:val="bg-BG"/>
        </w:rPr>
        <w:t>.4.</w:t>
      </w:r>
      <w:r w:rsidR="003768DB" w:rsidRPr="00335F1D">
        <w:rPr>
          <w:rFonts w:cs="Times New Roman"/>
          <w:sz w:val="28"/>
          <w:szCs w:val="28"/>
          <w:lang w:val="bg-BG"/>
        </w:rPr>
        <w:t xml:space="preserve"> Да не се предостави възможност за арбитраж на търговски спорове по смисъла на ЗМТА, които спорове са без наличие на международен материален елемент би било прекалено, макар че поначало режимът, предвиден от Закона-модел на </w:t>
      </w:r>
      <w:r w:rsidR="003768DB" w:rsidRPr="00335F1D">
        <w:rPr>
          <w:rFonts w:cs="Times New Roman"/>
          <w:sz w:val="28"/>
          <w:szCs w:val="28"/>
          <w:lang w:val="de-DE"/>
        </w:rPr>
        <w:t>UNCITRAL</w:t>
      </w:r>
      <w:r w:rsidR="00C308D8" w:rsidRPr="00335F1D">
        <w:rPr>
          <w:rFonts w:cs="Times New Roman"/>
          <w:sz w:val="28"/>
          <w:szCs w:val="28"/>
          <w:lang w:val="bg-BG"/>
        </w:rPr>
        <w:t xml:space="preserve"> (вж. чл. 1, ал. 1)</w:t>
      </w:r>
      <w:r w:rsidR="003768DB" w:rsidRPr="00335F1D">
        <w:rPr>
          <w:rFonts w:cs="Times New Roman"/>
          <w:sz w:val="28"/>
          <w:szCs w:val="28"/>
          <w:lang w:val="bg-BG"/>
        </w:rPr>
        <w:t>, няма обхват извън спорове с подобен елемент. Законодателят напълно обосновано е приел в тази насока, че националната уредба, приета въз основа на Закона-модел, е достатъчно уместна и универсална. По-скоро използваната законодателна техника е прекалено усложнена и с изпускане на детайли.</w:t>
      </w:r>
    </w:p>
    <w:p w14:paraId="0C749873" w14:textId="0A780AC0"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6</w:t>
      </w:r>
      <w:r w:rsidR="003768DB" w:rsidRPr="00335F1D">
        <w:rPr>
          <w:rFonts w:cs="Times New Roman"/>
          <w:b/>
          <w:sz w:val="28"/>
          <w:szCs w:val="28"/>
          <w:lang w:val="bg-BG"/>
        </w:rPr>
        <w:t xml:space="preserve">. </w:t>
      </w:r>
      <w:r w:rsidR="003768DB" w:rsidRPr="00335F1D">
        <w:rPr>
          <w:rFonts w:cs="Times New Roman"/>
          <w:sz w:val="28"/>
          <w:szCs w:val="28"/>
          <w:lang w:val="bg-BG"/>
        </w:rPr>
        <w:t>Като обобщение може да се посочи, че съгласно гореизложеното арбитражът по ЗМТА може да бъде (</w:t>
      </w:r>
      <w:r w:rsidR="003768DB" w:rsidRPr="00335F1D">
        <w:rPr>
          <w:rFonts w:cs="Times New Roman"/>
          <w:sz w:val="28"/>
          <w:szCs w:val="28"/>
          <w:lang w:val="de-DE"/>
        </w:rPr>
        <w:t>i</w:t>
      </w:r>
      <w:r w:rsidR="003768DB" w:rsidRPr="00335F1D">
        <w:rPr>
          <w:rFonts w:cs="Times New Roman"/>
          <w:sz w:val="28"/>
          <w:szCs w:val="28"/>
          <w:lang w:val="bg-BG"/>
        </w:rPr>
        <w:t xml:space="preserve">) както по спорове с международен </w:t>
      </w:r>
      <w:r w:rsidR="003768DB" w:rsidRPr="00335F1D">
        <w:rPr>
          <w:rFonts w:cs="Times New Roman"/>
          <w:sz w:val="28"/>
          <w:szCs w:val="28"/>
          <w:lang w:val="bg-BG"/>
        </w:rPr>
        <w:lastRenderedPageBreak/>
        <w:t xml:space="preserve">материален елемент (международен арбитраж), когато поне една от страните има местожителство или седалище извън </w:t>
      </w:r>
      <w:r w:rsidR="00764AB3" w:rsidRPr="00335F1D">
        <w:rPr>
          <w:rFonts w:cs="Times New Roman"/>
          <w:sz w:val="28"/>
          <w:szCs w:val="28"/>
          <w:lang w:val="bg-BG"/>
        </w:rPr>
        <w:t>Р</w:t>
      </w:r>
      <w:r w:rsidR="003768DB" w:rsidRPr="00335F1D">
        <w:rPr>
          <w:rFonts w:cs="Times New Roman"/>
          <w:sz w:val="28"/>
          <w:szCs w:val="28"/>
          <w:lang w:val="bg-BG"/>
        </w:rPr>
        <w:t xml:space="preserve"> България (чл. 1, ал. 2 ЗМТА), (</w:t>
      </w:r>
      <w:r w:rsidR="003768DB" w:rsidRPr="00335F1D">
        <w:rPr>
          <w:rFonts w:cs="Times New Roman"/>
          <w:sz w:val="28"/>
          <w:szCs w:val="28"/>
          <w:lang w:val="de-DE"/>
        </w:rPr>
        <w:t>ii</w:t>
      </w:r>
      <w:r w:rsidR="003768DB" w:rsidRPr="00335F1D">
        <w:rPr>
          <w:rFonts w:cs="Times New Roman"/>
          <w:sz w:val="28"/>
          <w:szCs w:val="28"/>
          <w:lang w:val="bg-BG"/>
        </w:rPr>
        <w:t xml:space="preserve">) така и по спорове, когато и двете страни имат местожителство или седалище в </w:t>
      </w:r>
      <w:r w:rsidR="00764AB3" w:rsidRPr="00335F1D">
        <w:rPr>
          <w:rFonts w:cs="Times New Roman"/>
          <w:sz w:val="28"/>
          <w:szCs w:val="28"/>
          <w:lang w:val="bg-BG"/>
        </w:rPr>
        <w:t>Р</w:t>
      </w:r>
      <w:r w:rsidR="003768DB" w:rsidRPr="00335F1D">
        <w:rPr>
          <w:rFonts w:cs="Times New Roman"/>
          <w:sz w:val="28"/>
          <w:szCs w:val="28"/>
          <w:lang w:val="bg-BG"/>
        </w:rPr>
        <w:t xml:space="preserve"> България (съгласно §. 3, ал. 1 ПЗРЗМТА), без значение (</w:t>
      </w:r>
      <w:proofErr w:type="spellStart"/>
      <w:r w:rsidR="003768DB" w:rsidRPr="00335F1D">
        <w:rPr>
          <w:rFonts w:cs="Times New Roman"/>
          <w:sz w:val="28"/>
          <w:szCs w:val="28"/>
          <w:lang w:val="de-DE"/>
        </w:rPr>
        <w:t>iia</w:t>
      </w:r>
      <w:proofErr w:type="spellEnd"/>
      <w:r w:rsidR="003768DB" w:rsidRPr="00335F1D">
        <w:rPr>
          <w:rFonts w:cs="Times New Roman"/>
          <w:sz w:val="28"/>
          <w:szCs w:val="28"/>
          <w:lang w:val="bg-BG"/>
        </w:rPr>
        <w:t>) дали се стига (международен арбитраж), или (</w:t>
      </w:r>
      <w:proofErr w:type="spellStart"/>
      <w:r w:rsidR="003768DB" w:rsidRPr="00335F1D">
        <w:rPr>
          <w:rFonts w:cs="Times New Roman"/>
          <w:sz w:val="28"/>
          <w:szCs w:val="28"/>
          <w:lang w:val="de-DE"/>
        </w:rPr>
        <w:t>iib</w:t>
      </w:r>
      <w:proofErr w:type="spellEnd"/>
      <w:r w:rsidR="003768DB" w:rsidRPr="00335F1D">
        <w:rPr>
          <w:rFonts w:cs="Times New Roman"/>
          <w:sz w:val="28"/>
          <w:szCs w:val="28"/>
          <w:lang w:val="bg-BG"/>
        </w:rPr>
        <w:t>) не се стига до приложимостта на чуждо материално право по съществото на спора (вътрешен арбитраж).</w:t>
      </w:r>
    </w:p>
    <w:p w14:paraId="70092D2B" w14:textId="75996789" w:rsidR="003768DB" w:rsidRPr="00335F1D" w:rsidRDefault="009840EA" w:rsidP="00335F1D">
      <w:pPr>
        <w:spacing w:after="120" w:line="360" w:lineRule="auto"/>
        <w:ind w:firstLine="709"/>
        <w:jc w:val="both"/>
        <w:rPr>
          <w:rFonts w:cs="Times New Roman"/>
          <w:sz w:val="28"/>
          <w:szCs w:val="28"/>
          <w:lang w:val="bg-BG"/>
        </w:rPr>
      </w:pPr>
      <w:bookmarkStart w:id="11" w:name="_Hlk524804600"/>
      <w:r w:rsidRPr="00335F1D">
        <w:rPr>
          <w:rFonts w:cs="Times New Roman"/>
          <w:b/>
          <w:sz w:val="28"/>
          <w:szCs w:val="28"/>
          <w:lang w:val="bg-BG"/>
        </w:rPr>
        <w:t>3</w:t>
      </w:r>
      <w:r w:rsidR="003768DB" w:rsidRPr="00335F1D">
        <w:rPr>
          <w:rFonts w:cs="Times New Roman"/>
          <w:b/>
          <w:sz w:val="28"/>
          <w:szCs w:val="28"/>
          <w:lang w:val="bg-BG"/>
        </w:rPr>
        <w:t>.</w:t>
      </w:r>
      <w:r w:rsidRPr="00335F1D">
        <w:rPr>
          <w:rFonts w:cs="Times New Roman"/>
          <w:b/>
          <w:sz w:val="28"/>
          <w:szCs w:val="28"/>
          <w:lang w:val="bg-BG"/>
        </w:rPr>
        <w:t>7</w:t>
      </w:r>
      <w:r w:rsidR="003768DB" w:rsidRPr="00335F1D">
        <w:rPr>
          <w:rFonts w:cs="Times New Roman"/>
          <w:b/>
          <w:sz w:val="28"/>
          <w:szCs w:val="28"/>
          <w:lang w:val="bg-BG"/>
        </w:rPr>
        <w:t>.</w:t>
      </w:r>
      <w:r w:rsidR="00D0059C" w:rsidRPr="00335F1D">
        <w:rPr>
          <w:rFonts w:cs="Times New Roman"/>
          <w:b/>
          <w:sz w:val="28"/>
          <w:szCs w:val="28"/>
          <w:lang w:val="bg-BG"/>
        </w:rPr>
        <w:t>1.</w:t>
      </w:r>
      <w:bookmarkEnd w:id="11"/>
      <w:r w:rsidR="003768DB" w:rsidRPr="00335F1D">
        <w:rPr>
          <w:rFonts w:cs="Times New Roman"/>
          <w:b/>
          <w:sz w:val="28"/>
          <w:szCs w:val="28"/>
          <w:lang w:val="bg-BG"/>
        </w:rPr>
        <w:t xml:space="preserve"> </w:t>
      </w:r>
      <w:r w:rsidR="00F96B52" w:rsidRPr="00335F1D">
        <w:rPr>
          <w:rFonts w:cs="Times New Roman"/>
          <w:sz w:val="28"/>
          <w:szCs w:val="28"/>
          <w:lang w:val="bg-BG"/>
        </w:rPr>
        <w:t>Необходимо е</w:t>
      </w:r>
      <w:r w:rsidR="003768DB" w:rsidRPr="00335F1D">
        <w:rPr>
          <w:rFonts w:cs="Times New Roman"/>
          <w:sz w:val="28"/>
          <w:szCs w:val="28"/>
          <w:lang w:val="bg-BG"/>
        </w:rPr>
        <w:t xml:space="preserve"> обаче да се подчертае в тази връзка, че </w:t>
      </w:r>
      <w:r w:rsidR="00BB0763" w:rsidRPr="00335F1D">
        <w:rPr>
          <w:rFonts w:cs="Times New Roman"/>
          <w:sz w:val="28"/>
          <w:szCs w:val="28"/>
          <w:lang w:val="bg-BG"/>
        </w:rPr>
        <w:t xml:space="preserve">при един последователен и детайлен анализ на разпоредбите въз основа на общоприетите правила за тълкуване се установява, че </w:t>
      </w:r>
      <w:r w:rsidR="003768DB" w:rsidRPr="00335F1D">
        <w:rPr>
          <w:rFonts w:cs="Times New Roman"/>
          <w:sz w:val="28"/>
          <w:szCs w:val="28"/>
          <w:lang w:val="bg-BG"/>
        </w:rPr>
        <w:t>режимът на ЗМТА и в частност на чл. 38 и чл. 41, ал. 2 ЗМТА не обхваща други възможни арбитражни производства, освен тези по търговски спорове (спорове относно търговски отношения) по смисъла на ЗМТА</w:t>
      </w:r>
      <w:r w:rsidR="003768DB" w:rsidRPr="00335F1D">
        <w:rPr>
          <w:rStyle w:val="FootnoteReference"/>
          <w:rFonts w:cs="Times New Roman"/>
          <w:sz w:val="28"/>
          <w:szCs w:val="28"/>
          <w:lang w:val="bg-BG"/>
        </w:rPr>
        <w:footnoteReference w:id="47"/>
      </w:r>
      <w:r w:rsidR="003768DB" w:rsidRPr="00335F1D">
        <w:rPr>
          <w:rFonts w:cs="Times New Roman"/>
          <w:sz w:val="28"/>
          <w:szCs w:val="28"/>
          <w:lang w:val="bg-BG"/>
        </w:rPr>
        <w:t>.</w:t>
      </w:r>
    </w:p>
    <w:p w14:paraId="32A97D4F" w14:textId="799C3BBA" w:rsidR="007F6DDD" w:rsidRPr="00335F1D" w:rsidRDefault="00D0059C" w:rsidP="00335F1D">
      <w:pPr>
        <w:spacing w:after="120" w:line="360" w:lineRule="auto"/>
        <w:ind w:firstLine="709"/>
        <w:jc w:val="both"/>
        <w:rPr>
          <w:rFonts w:cs="Times New Roman"/>
          <w:sz w:val="28"/>
          <w:szCs w:val="28"/>
          <w:lang w:val="bg-BG"/>
        </w:rPr>
      </w:pPr>
      <w:r w:rsidRPr="00335F1D">
        <w:rPr>
          <w:rFonts w:cs="Times New Roman"/>
          <w:b/>
          <w:sz w:val="28"/>
          <w:szCs w:val="28"/>
          <w:lang w:val="bg-BG"/>
        </w:rPr>
        <w:t xml:space="preserve">3.7.2. </w:t>
      </w:r>
      <w:r w:rsidR="003768DB" w:rsidRPr="00335F1D">
        <w:rPr>
          <w:rFonts w:cs="Times New Roman"/>
          <w:sz w:val="28"/>
          <w:szCs w:val="28"/>
          <w:lang w:val="bg-BG"/>
        </w:rPr>
        <w:t xml:space="preserve">Това </w:t>
      </w:r>
      <w:r w:rsidR="00FD632F" w:rsidRPr="00335F1D">
        <w:rPr>
          <w:rFonts w:cs="Times New Roman"/>
          <w:sz w:val="28"/>
          <w:szCs w:val="28"/>
          <w:lang w:val="bg-BG"/>
        </w:rPr>
        <w:t>е резултат</w:t>
      </w:r>
      <w:r w:rsidR="003768DB" w:rsidRPr="00335F1D">
        <w:rPr>
          <w:rFonts w:cs="Times New Roman"/>
          <w:sz w:val="28"/>
          <w:szCs w:val="28"/>
          <w:lang w:val="bg-BG"/>
        </w:rPr>
        <w:t xml:space="preserve"> от обстоятелството, че при лимитативното си изброяване разпоредбата на §. 3, ал. 1 ПЗРЗМТА не изключва изрично действието на чл. 1, ал. 1, предл. първо ЗМТА, която разпоредба в крайна сметка също лимитативно ограничава обхвата на закона до търговския арбитраж. Както се посочи, премахнато е само изискването арбитражът да е </w:t>
      </w:r>
      <w:r w:rsidR="0085755C" w:rsidRPr="00335F1D">
        <w:rPr>
          <w:rFonts w:cs="Times New Roman"/>
          <w:sz w:val="28"/>
          <w:szCs w:val="28"/>
          <w:lang w:val="bg-BG"/>
        </w:rPr>
        <w:t xml:space="preserve">и </w:t>
      </w:r>
      <w:r w:rsidR="003768DB" w:rsidRPr="00335F1D">
        <w:rPr>
          <w:rFonts w:cs="Times New Roman"/>
          <w:sz w:val="28"/>
          <w:szCs w:val="28"/>
          <w:lang w:val="bg-BG"/>
        </w:rPr>
        <w:t>по външнотърговски спорове (§. 3, ал. 1 и ал. 3 ПЗРЗМТА).</w:t>
      </w:r>
    </w:p>
    <w:p w14:paraId="2B16D012" w14:textId="1153D5E9" w:rsidR="003768DB" w:rsidRPr="00335F1D" w:rsidRDefault="00D0059C" w:rsidP="00335F1D">
      <w:pPr>
        <w:spacing w:after="120" w:line="360" w:lineRule="auto"/>
        <w:ind w:firstLine="709"/>
        <w:jc w:val="both"/>
        <w:rPr>
          <w:rFonts w:cs="Times New Roman"/>
          <w:sz w:val="28"/>
          <w:szCs w:val="28"/>
          <w:lang w:val="bg-BG"/>
        </w:rPr>
      </w:pPr>
      <w:r w:rsidRPr="00335F1D">
        <w:rPr>
          <w:rFonts w:cs="Times New Roman"/>
          <w:b/>
          <w:sz w:val="28"/>
          <w:szCs w:val="28"/>
          <w:lang w:val="bg-BG"/>
        </w:rPr>
        <w:t xml:space="preserve">3.7.3. </w:t>
      </w:r>
      <w:r w:rsidR="007F6DDD" w:rsidRPr="00335F1D">
        <w:rPr>
          <w:rFonts w:cs="Times New Roman"/>
          <w:sz w:val="28"/>
          <w:szCs w:val="28"/>
          <w:lang w:val="bg-BG"/>
        </w:rPr>
        <w:t xml:space="preserve">Разпоредбите на чл. 1, ал. 1 ЗМТА са </w:t>
      </w:r>
      <w:r w:rsidRPr="00335F1D">
        <w:rPr>
          <w:rFonts w:cs="Times New Roman"/>
          <w:sz w:val="28"/>
          <w:szCs w:val="28"/>
          <w:lang w:val="bg-BG"/>
        </w:rPr>
        <w:t xml:space="preserve">при това </w:t>
      </w:r>
      <w:r w:rsidR="00323723" w:rsidRPr="00335F1D">
        <w:rPr>
          <w:rFonts w:cs="Times New Roman"/>
          <w:sz w:val="28"/>
          <w:szCs w:val="28"/>
          <w:lang w:val="bg-BG"/>
        </w:rPr>
        <w:t>от</w:t>
      </w:r>
      <w:r w:rsidR="007F6DDD" w:rsidRPr="00335F1D">
        <w:rPr>
          <w:rFonts w:cs="Times New Roman"/>
          <w:sz w:val="28"/>
          <w:szCs w:val="28"/>
          <w:lang w:val="bg-BG"/>
        </w:rPr>
        <w:t xml:space="preserve"> публичноправен характер, защото </w:t>
      </w:r>
      <w:r w:rsidR="00323723" w:rsidRPr="00335F1D">
        <w:rPr>
          <w:rFonts w:cs="Times New Roman"/>
          <w:sz w:val="28"/>
          <w:szCs w:val="28"/>
          <w:lang w:val="bg-BG"/>
        </w:rPr>
        <w:t xml:space="preserve">се </w:t>
      </w:r>
      <w:r w:rsidR="007F6DDD" w:rsidRPr="00335F1D">
        <w:rPr>
          <w:rFonts w:cs="Times New Roman"/>
          <w:sz w:val="28"/>
          <w:szCs w:val="28"/>
          <w:lang w:val="bg-BG"/>
        </w:rPr>
        <w:t xml:space="preserve">допуска алтернативен договорен способ </w:t>
      </w:r>
      <w:r w:rsidR="00323723" w:rsidRPr="00335F1D">
        <w:rPr>
          <w:rFonts w:cs="Times New Roman"/>
          <w:sz w:val="28"/>
          <w:szCs w:val="28"/>
          <w:lang w:val="bg-BG"/>
        </w:rPr>
        <w:t>з</w:t>
      </w:r>
      <w:r w:rsidR="007F6DDD" w:rsidRPr="00335F1D">
        <w:rPr>
          <w:rFonts w:cs="Times New Roman"/>
          <w:sz w:val="28"/>
          <w:szCs w:val="28"/>
          <w:lang w:val="bg-BG"/>
        </w:rPr>
        <w:t xml:space="preserve">а разрешаване на правни спорове в обхвата на общата правораздавателна власт на държавните съдилища по граждански спорове. </w:t>
      </w:r>
      <w:r w:rsidR="00BD65D5" w:rsidRPr="00335F1D">
        <w:rPr>
          <w:rFonts w:cs="Times New Roman"/>
          <w:sz w:val="28"/>
          <w:szCs w:val="28"/>
          <w:lang w:val="bg-BG"/>
        </w:rPr>
        <w:t xml:space="preserve">При общото действие с другите публичноправни разпоредби от </w:t>
      </w:r>
      <w:r w:rsidR="00B97B83" w:rsidRPr="00335F1D">
        <w:rPr>
          <w:rFonts w:cs="Times New Roman"/>
          <w:sz w:val="28"/>
          <w:szCs w:val="28"/>
          <w:lang w:val="bg-BG"/>
        </w:rPr>
        <w:t>ЗМТА тези правила</w:t>
      </w:r>
      <w:r w:rsidR="007F6DDD" w:rsidRPr="00335F1D">
        <w:rPr>
          <w:rFonts w:cs="Times New Roman"/>
          <w:sz w:val="28"/>
          <w:szCs w:val="28"/>
          <w:lang w:val="bg-BG"/>
        </w:rPr>
        <w:t xml:space="preserve"> </w:t>
      </w:r>
      <w:r w:rsidR="00383957" w:rsidRPr="00335F1D">
        <w:rPr>
          <w:rFonts w:cs="Times New Roman"/>
          <w:sz w:val="28"/>
          <w:szCs w:val="28"/>
          <w:lang w:val="bg-BG"/>
        </w:rPr>
        <w:t>пре</w:t>
      </w:r>
      <w:r w:rsidR="008D0F40" w:rsidRPr="00335F1D">
        <w:rPr>
          <w:rFonts w:cs="Times New Roman"/>
          <w:sz w:val="28"/>
          <w:szCs w:val="28"/>
          <w:lang w:val="bg-BG"/>
        </w:rPr>
        <w:t xml:space="preserve">цизират </w:t>
      </w:r>
      <w:r w:rsidR="007F6DDD" w:rsidRPr="00335F1D">
        <w:rPr>
          <w:rFonts w:cs="Times New Roman"/>
          <w:sz w:val="28"/>
          <w:szCs w:val="28"/>
          <w:lang w:val="bg-BG"/>
        </w:rPr>
        <w:t>ограничава</w:t>
      </w:r>
      <w:r w:rsidR="008D0F40" w:rsidRPr="00335F1D">
        <w:rPr>
          <w:rFonts w:cs="Times New Roman"/>
          <w:sz w:val="28"/>
          <w:szCs w:val="28"/>
          <w:lang w:val="bg-BG"/>
        </w:rPr>
        <w:t>нето на</w:t>
      </w:r>
      <w:r w:rsidR="007F6DDD" w:rsidRPr="00335F1D">
        <w:rPr>
          <w:rFonts w:cs="Times New Roman"/>
          <w:sz w:val="28"/>
          <w:szCs w:val="28"/>
          <w:lang w:val="bg-BG"/>
        </w:rPr>
        <w:t xml:space="preserve"> тази власт</w:t>
      </w:r>
      <w:r w:rsidR="008D0F40" w:rsidRPr="00335F1D">
        <w:rPr>
          <w:rFonts w:cs="Times New Roman"/>
          <w:sz w:val="28"/>
          <w:szCs w:val="28"/>
          <w:lang w:val="bg-BG"/>
        </w:rPr>
        <w:t>, предвидено в чл. 19, ал. 1 ГПК</w:t>
      </w:r>
      <w:r w:rsidR="007F6DDD" w:rsidRPr="00335F1D">
        <w:rPr>
          <w:rFonts w:cs="Times New Roman"/>
          <w:sz w:val="28"/>
          <w:szCs w:val="28"/>
          <w:lang w:val="bg-BG"/>
        </w:rPr>
        <w:t xml:space="preserve"> – </w:t>
      </w:r>
      <w:r w:rsidR="008D0F40" w:rsidRPr="00335F1D">
        <w:rPr>
          <w:rFonts w:cs="Times New Roman"/>
          <w:sz w:val="28"/>
          <w:szCs w:val="28"/>
          <w:lang w:val="bg-BG"/>
        </w:rPr>
        <w:t xml:space="preserve">те </w:t>
      </w:r>
      <w:r w:rsidR="00B97B83" w:rsidRPr="00335F1D">
        <w:rPr>
          <w:rFonts w:cs="Times New Roman"/>
          <w:sz w:val="28"/>
          <w:szCs w:val="28"/>
          <w:lang w:val="bg-BG"/>
        </w:rPr>
        <w:t xml:space="preserve">водят до </w:t>
      </w:r>
      <w:r w:rsidR="007F6DDD" w:rsidRPr="00335F1D">
        <w:rPr>
          <w:rFonts w:cs="Times New Roman"/>
          <w:sz w:val="28"/>
          <w:szCs w:val="28"/>
          <w:lang w:val="bg-BG"/>
        </w:rPr>
        <w:lastRenderedPageBreak/>
        <w:t>ограничава</w:t>
      </w:r>
      <w:r w:rsidR="00B97B83" w:rsidRPr="00335F1D">
        <w:rPr>
          <w:rFonts w:cs="Times New Roman"/>
          <w:sz w:val="28"/>
          <w:szCs w:val="28"/>
          <w:lang w:val="bg-BG"/>
        </w:rPr>
        <w:t>не на</w:t>
      </w:r>
      <w:r w:rsidR="007F6DDD" w:rsidRPr="00335F1D">
        <w:rPr>
          <w:rFonts w:cs="Times New Roman"/>
          <w:sz w:val="28"/>
          <w:szCs w:val="28"/>
          <w:lang w:val="bg-BG"/>
        </w:rPr>
        <w:t xml:space="preserve"> компетентността на </w:t>
      </w:r>
      <w:r w:rsidR="00603268">
        <w:rPr>
          <w:rFonts w:cs="Times New Roman"/>
          <w:sz w:val="28"/>
          <w:szCs w:val="28"/>
          <w:lang w:val="bg-BG"/>
        </w:rPr>
        <w:t xml:space="preserve">държавните </w:t>
      </w:r>
      <w:r w:rsidR="007F6DDD" w:rsidRPr="00335F1D">
        <w:rPr>
          <w:rFonts w:cs="Times New Roman"/>
          <w:sz w:val="28"/>
          <w:szCs w:val="28"/>
          <w:lang w:val="bg-BG"/>
        </w:rPr>
        <w:t>съдилища по конкретния спор, к</w:t>
      </w:r>
      <w:r w:rsidR="00847330" w:rsidRPr="00335F1D">
        <w:rPr>
          <w:rFonts w:cs="Times New Roman"/>
          <w:sz w:val="28"/>
          <w:szCs w:val="28"/>
          <w:lang w:val="bg-BG"/>
        </w:rPr>
        <w:t>оито</w:t>
      </w:r>
      <w:r w:rsidR="007F6DDD" w:rsidRPr="00335F1D">
        <w:rPr>
          <w:rFonts w:cs="Times New Roman"/>
          <w:sz w:val="28"/>
          <w:szCs w:val="28"/>
          <w:lang w:val="bg-BG"/>
        </w:rPr>
        <w:t xml:space="preserve"> </w:t>
      </w:r>
      <w:r w:rsidR="00B97B83" w:rsidRPr="00335F1D">
        <w:rPr>
          <w:rFonts w:cs="Times New Roman"/>
          <w:sz w:val="28"/>
          <w:szCs w:val="28"/>
          <w:lang w:val="bg-BG"/>
        </w:rPr>
        <w:t xml:space="preserve">съдилища </w:t>
      </w:r>
      <w:r w:rsidR="007F6DDD" w:rsidRPr="00335F1D">
        <w:rPr>
          <w:rFonts w:cs="Times New Roman"/>
          <w:sz w:val="28"/>
          <w:szCs w:val="28"/>
          <w:lang w:val="bg-BG"/>
        </w:rPr>
        <w:t xml:space="preserve">следва да се десезират, ако арбитражното споразумение е валидно (арг. от чл. 8, ал. 1 ЗМТА и вж. 4.2.-4.4. </w:t>
      </w:r>
      <w:r w:rsidR="007F6DDD" w:rsidRPr="00335F1D">
        <w:rPr>
          <w:rFonts w:cs="Times New Roman"/>
          <w:i/>
          <w:sz w:val="28"/>
          <w:szCs w:val="28"/>
          <w:lang w:val="de-DE"/>
        </w:rPr>
        <w:t>infra</w:t>
      </w:r>
      <w:r w:rsidR="007F6DDD" w:rsidRPr="00335F1D">
        <w:rPr>
          <w:rFonts w:cs="Times New Roman"/>
          <w:sz w:val="28"/>
          <w:szCs w:val="28"/>
          <w:lang w:val="bg-BG"/>
        </w:rPr>
        <w:t>).</w:t>
      </w:r>
    </w:p>
    <w:p w14:paraId="25390959" w14:textId="1888CA8F" w:rsidR="003768DB" w:rsidRPr="00335F1D" w:rsidRDefault="00D0059C" w:rsidP="00335F1D">
      <w:pPr>
        <w:spacing w:after="120" w:line="360" w:lineRule="auto"/>
        <w:ind w:firstLine="709"/>
        <w:jc w:val="both"/>
        <w:rPr>
          <w:rFonts w:cs="Times New Roman"/>
          <w:sz w:val="28"/>
          <w:szCs w:val="28"/>
          <w:lang w:val="bg-BG"/>
        </w:rPr>
      </w:pPr>
      <w:r w:rsidRPr="00335F1D">
        <w:rPr>
          <w:rFonts w:cs="Times New Roman"/>
          <w:b/>
          <w:sz w:val="28"/>
          <w:szCs w:val="28"/>
          <w:lang w:val="bg-BG"/>
        </w:rPr>
        <w:t xml:space="preserve">3.7.4. </w:t>
      </w:r>
      <w:r w:rsidR="00F96B52" w:rsidRPr="00335F1D">
        <w:rPr>
          <w:rFonts w:cs="Times New Roman"/>
          <w:sz w:val="28"/>
          <w:szCs w:val="28"/>
          <w:lang w:val="bg-BG"/>
        </w:rPr>
        <w:t>По този начин</w:t>
      </w:r>
      <w:r w:rsidR="003768DB" w:rsidRPr="00335F1D">
        <w:rPr>
          <w:rFonts w:cs="Times New Roman"/>
          <w:sz w:val="28"/>
          <w:szCs w:val="28"/>
          <w:lang w:val="bg-BG"/>
        </w:rPr>
        <w:t xml:space="preserve"> съгласно правилото на чл. 1, ал. 1, предл. първо ЗМТА относно търговския характер на арбитража, което правило остава да действа във всяка една от разгледаните хипотези, в обхвата на режима на арбитражните производства по ЗМТА са включени само търговски спорове по смисъла на ЗМТА (съобр. §. 3, ал. 2 ПЗРЗМТА и чл. 7, ал. 1, изр. първо ЗМТА и срв. чл. 365 ГПК, който има много по-широк обхват)</w:t>
      </w:r>
      <w:r w:rsidR="003768DB" w:rsidRPr="00335F1D">
        <w:rPr>
          <w:rStyle w:val="FootnoteReference"/>
          <w:rFonts w:cs="Times New Roman"/>
          <w:sz w:val="28"/>
          <w:szCs w:val="28"/>
          <w:lang w:val="bg-BG"/>
        </w:rPr>
        <w:footnoteReference w:id="48"/>
      </w:r>
      <w:r w:rsidR="003768DB" w:rsidRPr="00335F1D">
        <w:rPr>
          <w:rFonts w:cs="Times New Roman"/>
          <w:sz w:val="28"/>
          <w:szCs w:val="28"/>
          <w:lang w:val="bg-BG"/>
        </w:rPr>
        <w:t>.</w:t>
      </w:r>
    </w:p>
    <w:p w14:paraId="6BCEEC47" w14:textId="0300E57D" w:rsidR="00F96B52"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Pr="00335F1D">
        <w:rPr>
          <w:rFonts w:cs="Times New Roman"/>
          <w:b/>
          <w:sz w:val="28"/>
          <w:szCs w:val="28"/>
          <w:lang w:val="bg-BG"/>
        </w:rPr>
        <w:t>10</w:t>
      </w:r>
      <w:r w:rsidR="003768DB" w:rsidRPr="00335F1D">
        <w:rPr>
          <w:rFonts w:cs="Times New Roman"/>
          <w:b/>
          <w:sz w:val="28"/>
          <w:szCs w:val="28"/>
          <w:lang w:val="bg-BG"/>
        </w:rPr>
        <w:t>.</w:t>
      </w:r>
      <w:r w:rsidR="003768DB" w:rsidRPr="00335F1D">
        <w:rPr>
          <w:rFonts w:cs="Times New Roman"/>
          <w:sz w:val="28"/>
          <w:szCs w:val="28"/>
          <w:lang w:val="bg-BG"/>
        </w:rPr>
        <w:t xml:space="preserve"> Колебания относно горните изводи може да наведе единствено разпоредбата на §. 3, ал. 2 ПЗРЗМТА, която сочи, че когато спорът не произтича от търговски сделки, назначаващ орган при служебно посочване на арбитър по чл. 12 ЗМТА е Софийският градски съд, а не председателят на Арбитражния съд към Българската търговско-промишлена палата.</w:t>
      </w:r>
    </w:p>
    <w:p w14:paraId="612161CE" w14:textId="3E98179E" w:rsidR="003768DB" w:rsidRPr="00335F1D" w:rsidRDefault="003768DB" w:rsidP="00335F1D">
      <w:pPr>
        <w:spacing w:after="120" w:line="360" w:lineRule="auto"/>
        <w:ind w:firstLine="709"/>
        <w:jc w:val="both"/>
        <w:rPr>
          <w:rFonts w:cs="Times New Roman"/>
          <w:sz w:val="28"/>
          <w:szCs w:val="28"/>
          <w:lang w:val="bg-BG"/>
        </w:rPr>
      </w:pPr>
      <w:r w:rsidRPr="00335F1D">
        <w:rPr>
          <w:rFonts w:cs="Times New Roman"/>
          <w:sz w:val="28"/>
          <w:szCs w:val="28"/>
          <w:lang w:val="bg-BG"/>
        </w:rPr>
        <w:t xml:space="preserve">Но тази разпоредба би следвало да действа само в обхвата на ЗМТА, така както той бе дефиниран по-горе, и като се съобрази разпоредбата на чл. 7, ал. 1, изр. първо, последно предложение ЗМТА, съгласно която споровете по търговски отношения по смисъла на ЗМТА обхващат например и спорни извъндоговорни правоотношения между търговци, като при обща авария в мореплаването и </w:t>
      </w:r>
      <w:proofErr w:type="spellStart"/>
      <w:r w:rsidRPr="00335F1D">
        <w:rPr>
          <w:rFonts w:cs="Times New Roman"/>
          <w:sz w:val="28"/>
          <w:szCs w:val="28"/>
          <w:lang w:val="bg-BG"/>
        </w:rPr>
        <w:t>др</w:t>
      </w:r>
      <w:proofErr w:type="spellEnd"/>
      <w:r w:rsidRPr="00335F1D">
        <w:rPr>
          <w:rStyle w:val="FootnoteReference"/>
          <w:rFonts w:cs="Times New Roman"/>
          <w:sz w:val="28"/>
          <w:szCs w:val="28"/>
          <w:lang w:val="bg-BG"/>
        </w:rPr>
        <w:footnoteReference w:id="49"/>
      </w:r>
      <w:r w:rsidRPr="00335F1D">
        <w:rPr>
          <w:rFonts w:cs="Times New Roman"/>
          <w:sz w:val="28"/>
          <w:szCs w:val="28"/>
          <w:lang w:val="bg-BG"/>
        </w:rPr>
        <w:t>.</w:t>
      </w:r>
    </w:p>
    <w:p w14:paraId="4B980D77" w14:textId="77777777" w:rsidR="007960C0" w:rsidRDefault="003768DB" w:rsidP="007960C0">
      <w:pPr>
        <w:spacing w:after="120" w:line="360" w:lineRule="auto"/>
        <w:ind w:firstLine="709"/>
        <w:jc w:val="both"/>
        <w:rPr>
          <w:rFonts w:cs="Times New Roman"/>
          <w:sz w:val="28"/>
          <w:szCs w:val="28"/>
          <w:lang w:val="bg-BG"/>
        </w:rPr>
      </w:pPr>
      <w:r w:rsidRPr="00335F1D">
        <w:rPr>
          <w:rFonts w:cs="Times New Roman"/>
          <w:sz w:val="28"/>
          <w:szCs w:val="28"/>
          <w:lang w:val="bg-BG"/>
        </w:rPr>
        <w:lastRenderedPageBreak/>
        <w:t>Търговските спорове по смисъла на ЗМТА обхващат също така и спорове между търговци и граждани по търговски сделки и др. правоотношения</w:t>
      </w:r>
      <w:r w:rsidR="00D33951">
        <w:rPr>
          <w:rFonts w:cs="Times New Roman"/>
          <w:sz w:val="28"/>
          <w:szCs w:val="28"/>
          <w:lang w:val="bg-BG"/>
        </w:rPr>
        <w:t>,</w:t>
      </w:r>
      <w:r w:rsidRPr="00335F1D">
        <w:rPr>
          <w:rFonts w:cs="Times New Roman"/>
          <w:sz w:val="28"/>
          <w:szCs w:val="28"/>
          <w:lang w:val="bg-BG"/>
        </w:rPr>
        <w:t xml:space="preserve"> възникнали по повод на търговски отношения (при съобразяване на забраните на чл. 19, ал. 1 ГПК).</w:t>
      </w:r>
      <w:r w:rsidR="007960C0">
        <w:rPr>
          <w:rFonts w:cs="Times New Roman"/>
          <w:sz w:val="28"/>
          <w:szCs w:val="28"/>
          <w:lang w:val="bg-BG"/>
        </w:rPr>
        <w:t xml:space="preserve"> </w:t>
      </w:r>
      <w:r w:rsidRPr="00335F1D">
        <w:rPr>
          <w:rFonts w:cs="Times New Roman"/>
          <w:sz w:val="28"/>
          <w:szCs w:val="28"/>
          <w:lang w:val="bg-BG"/>
        </w:rPr>
        <w:t>Затова и изискването относно местожителство</w:t>
      </w:r>
      <w:r w:rsidRPr="00335F1D">
        <w:rPr>
          <w:rStyle w:val="FootnoteReference"/>
          <w:rFonts w:cs="Times New Roman"/>
          <w:sz w:val="28"/>
          <w:szCs w:val="28"/>
          <w:lang w:val="bg-BG"/>
        </w:rPr>
        <w:footnoteReference w:id="50"/>
      </w:r>
      <w:r w:rsidRPr="00335F1D">
        <w:rPr>
          <w:rFonts w:cs="Times New Roman"/>
          <w:sz w:val="28"/>
          <w:szCs w:val="28"/>
          <w:lang w:val="bg-BG"/>
        </w:rPr>
        <w:t>, което е налично само при физически лица – срв. в тази връзка чл. 1, ал. 2 ЗМТА и чл. 365 ГПК).</w:t>
      </w:r>
    </w:p>
    <w:p w14:paraId="3F69D12A" w14:textId="592DC2D3" w:rsidR="003768DB" w:rsidRPr="00335F1D" w:rsidRDefault="003768DB" w:rsidP="007960C0">
      <w:pPr>
        <w:spacing w:after="120" w:line="360" w:lineRule="auto"/>
        <w:ind w:firstLine="709"/>
        <w:jc w:val="both"/>
        <w:rPr>
          <w:rFonts w:cs="Times New Roman"/>
          <w:sz w:val="28"/>
          <w:szCs w:val="28"/>
          <w:lang w:val="bg-BG"/>
        </w:rPr>
      </w:pPr>
      <w:r w:rsidRPr="00335F1D">
        <w:rPr>
          <w:rFonts w:cs="Times New Roman"/>
          <w:sz w:val="28"/>
          <w:szCs w:val="28"/>
          <w:lang w:val="bg-BG"/>
        </w:rPr>
        <w:t>При подобни хипотези също не е напълно обосновано посочващ орган да е председателят на Арбитражния съд към Българската търговско-промишлена палата</w:t>
      </w:r>
      <w:r w:rsidRPr="00335F1D">
        <w:rPr>
          <w:rStyle w:val="FootnoteReference"/>
          <w:rFonts w:cs="Times New Roman"/>
          <w:sz w:val="28"/>
          <w:szCs w:val="28"/>
          <w:lang w:val="bg-BG"/>
        </w:rPr>
        <w:footnoteReference w:id="51"/>
      </w:r>
      <w:r w:rsidRPr="00335F1D">
        <w:rPr>
          <w:rFonts w:cs="Times New Roman"/>
          <w:sz w:val="28"/>
          <w:szCs w:val="28"/>
          <w:lang w:val="bg-BG"/>
        </w:rPr>
        <w:t>.</w:t>
      </w:r>
    </w:p>
    <w:p w14:paraId="598A1491" w14:textId="3C58F28D"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C61F62" w:rsidRPr="00335F1D">
        <w:rPr>
          <w:rFonts w:cs="Times New Roman"/>
          <w:b/>
          <w:sz w:val="28"/>
          <w:szCs w:val="28"/>
          <w:lang w:val="bg-BG"/>
        </w:rPr>
        <w:t>1</w:t>
      </w:r>
      <w:r w:rsidRPr="00335F1D">
        <w:rPr>
          <w:rFonts w:cs="Times New Roman"/>
          <w:b/>
          <w:sz w:val="28"/>
          <w:szCs w:val="28"/>
          <w:lang w:val="bg-BG"/>
        </w:rPr>
        <w:t>1</w:t>
      </w:r>
      <w:r w:rsidR="00F96B52" w:rsidRPr="00335F1D">
        <w:rPr>
          <w:rFonts w:cs="Times New Roman"/>
          <w:b/>
          <w:sz w:val="28"/>
          <w:szCs w:val="28"/>
          <w:lang w:val="bg-BG"/>
        </w:rPr>
        <w:t>.</w:t>
      </w:r>
      <w:r w:rsidR="003768DB" w:rsidRPr="00335F1D">
        <w:rPr>
          <w:rFonts w:cs="Times New Roman"/>
          <w:sz w:val="28"/>
          <w:szCs w:val="28"/>
          <w:lang w:val="bg-BG"/>
        </w:rPr>
        <w:t xml:space="preserve"> Същевременно, независимо че няма уредба, арбитраж по други видове спорове е все пак напълно допустим съгласно чл. 19, ал. 1 ГПК, когато тези спорове не са обхванати от изрични забрани на същия текст. Няма и пречка ЗМТА да се посочи като приложимо производствено право. Това посочване не може обаче да обоснове действие на публичноправните разпоредби на ЗМТА</w:t>
      </w:r>
      <w:r w:rsidR="00F02C95" w:rsidRPr="00335F1D">
        <w:rPr>
          <w:rFonts w:cs="Times New Roman"/>
          <w:sz w:val="28"/>
          <w:szCs w:val="28"/>
          <w:lang w:val="bg-BG"/>
        </w:rPr>
        <w:t xml:space="preserve"> (вж. по-подробно следващия параграф и по-специално </w:t>
      </w:r>
      <w:r w:rsidR="00E7492B" w:rsidRPr="00335F1D">
        <w:rPr>
          <w:rFonts w:cs="Times New Roman"/>
          <w:sz w:val="28"/>
          <w:szCs w:val="28"/>
          <w:lang w:val="bg-BG"/>
        </w:rPr>
        <w:t>4</w:t>
      </w:r>
      <w:r w:rsidR="00C308D8" w:rsidRPr="00335F1D">
        <w:rPr>
          <w:rFonts w:cs="Times New Roman"/>
          <w:sz w:val="28"/>
          <w:szCs w:val="28"/>
          <w:lang w:val="bg-BG"/>
        </w:rPr>
        <w:t xml:space="preserve">.2., </w:t>
      </w:r>
      <w:r w:rsidR="00E7492B" w:rsidRPr="00335F1D">
        <w:rPr>
          <w:rFonts w:cs="Times New Roman"/>
          <w:sz w:val="28"/>
          <w:szCs w:val="28"/>
          <w:lang w:val="bg-BG"/>
        </w:rPr>
        <w:t>4</w:t>
      </w:r>
      <w:r w:rsidR="00F02C95" w:rsidRPr="00335F1D">
        <w:rPr>
          <w:rFonts w:cs="Times New Roman"/>
          <w:sz w:val="28"/>
          <w:szCs w:val="28"/>
          <w:lang w:val="bg-BG"/>
        </w:rPr>
        <w:t>.</w:t>
      </w:r>
      <w:r w:rsidR="00C308D8" w:rsidRPr="00335F1D">
        <w:rPr>
          <w:rFonts w:cs="Times New Roman"/>
          <w:sz w:val="28"/>
          <w:szCs w:val="28"/>
          <w:lang w:val="bg-BG"/>
        </w:rPr>
        <w:t>9</w:t>
      </w:r>
      <w:r w:rsidR="00F02C95" w:rsidRPr="00335F1D">
        <w:rPr>
          <w:rFonts w:cs="Times New Roman"/>
          <w:sz w:val="28"/>
          <w:szCs w:val="28"/>
          <w:lang w:val="bg-BG"/>
        </w:rPr>
        <w:t>-</w:t>
      </w:r>
      <w:r w:rsidR="00E7492B" w:rsidRPr="00335F1D">
        <w:rPr>
          <w:rFonts w:cs="Times New Roman"/>
          <w:sz w:val="28"/>
          <w:szCs w:val="28"/>
          <w:lang w:val="bg-BG"/>
        </w:rPr>
        <w:t>4</w:t>
      </w:r>
      <w:r w:rsidR="00F02C95" w:rsidRPr="00335F1D">
        <w:rPr>
          <w:rFonts w:cs="Times New Roman"/>
          <w:sz w:val="28"/>
          <w:szCs w:val="28"/>
          <w:lang w:val="bg-BG"/>
        </w:rPr>
        <w:t>.</w:t>
      </w:r>
      <w:r w:rsidR="00C308D8" w:rsidRPr="00335F1D">
        <w:rPr>
          <w:rFonts w:cs="Times New Roman"/>
          <w:sz w:val="28"/>
          <w:szCs w:val="28"/>
          <w:lang w:val="bg-BG"/>
        </w:rPr>
        <w:t>10</w:t>
      </w:r>
      <w:r w:rsidR="00F02C95" w:rsidRPr="00335F1D">
        <w:rPr>
          <w:rFonts w:cs="Times New Roman"/>
          <w:sz w:val="28"/>
          <w:szCs w:val="28"/>
          <w:lang w:val="bg-BG"/>
        </w:rPr>
        <w:t xml:space="preserve"> </w:t>
      </w:r>
      <w:r w:rsidR="00F02C95" w:rsidRPr="00335F1D">
        <w:rPr>
          <w:rFonts w:cs="Times New Roman"/>
          <w:i/>
          <w:sz w:val="28"/>
          <w:szCs w:val="28"/>
          <w:lang w:val="de-DE"/>
        </w:rPr>
        <w:t>infra</w:t>
      </w:r>
      <w:r w:rsidR="00F02C95" w:rsidRPr="00335F1D">
        <w:rPr>
          <w:rFonts w:cs="Times New Roman"/>
          <w:sz w:val="28"/>
          <w:szCs w:val="28"/>
          <w:lang w:val="bg-BG"/>
        </w:rPr>
        <w:t>)</w:t>
      </w:r>
      <w:r w:rsidR="003768DB" w:rsidRPr="00335F1D">
        <w:rPr>
          <w:rFonts w:cs="Times New Roman"/>
          <w:sz w:val="28"/>
          <w:szCs w:val="28"/>
          <w:lang w:val="bg-BG"/>
        </w:rPr>
        <w:t>.</w:t>
      </w:r>
    </w:p>
    <w:p w14:paraId="2143F67D" w14:textId="05A1ACB5" w:rsidR="003768DB" w:rsidRPr="00335F1D" w:rsidRDefault="009840EA" w:rsidP="00335F1D">
      <w:pPr>
        <w:spacing w:after="120" w:line="360" w:lineRule="auto"/>
        <w:ind w:firstLine="709"/>
        <w:jc w:val="both"/>
        <w:rPr>
          <w:rFonts w:cs="Times New Roman"/>
          <w:sz w:val="28"/>
          <w:szCs w:val="28"/>
          <w:lang w:val="bg-BG"/>
        </w:rPr>
      </w:pPr>
      <w:r w:rsidRPr="00335F1D">
        <w:rPr>
          <w:rFonts w:cs="Times New Roman"/>
          <w:b/>
          <w:sz w:val="28"/>
          <w:szCs w:val="28"/>
          <w:lang w:val="bg-BG"/>
        </w:rPr>
        <w:t>3</w:t>
      </w:r>
      <w:r w:rsidR="003768DB" w:rsidRPr="00335F1D">
        <w:rPr>
          <w:rFonts w:cs="Times New Roman"/>
          <w:b/>
          <w:sz w:val="28"/>
          <w:szCs w:val="28"/>
          <w:lang w:val="bg-BG"/>
        </w:rPr>
        <w:t>.</w:t>
      </w:r>
      <w:r w:rsidR="00F96B52" w:rsidRPr="00335F1D">
        <w:rPr>
          <w:rFonts w:cs="Times New Roman"/>
          <w:b/>
          <w:sz w:val="28"/>
          <w:szCs w:val="28"/>
          <w:lang w:val="bg-BG"/>
        </w:rPr>
        <w:t>12</w:t>
      </w:r>
      <w:r w:rsidR="003768DB" w:rsidRPr="00335F1D">
        <w:rPr>
          <w:rFonts w:cs="Times New Roman"/>
          <w:b/>
          <w:sz w:val="28"/>
          <w:szCs w:val="28"/>
          <w:lang w:val="bg-BG"/>
        </w:rPr>
        <w:t>.</w:t>
      </w:r>
      <w:r w:rsidR="003768DB" w:rsidRPr="00335F1D">
        <w:rPr>
          <w:rFonts w:cs="Times New Roman"/>
          <w:sz w:val="28"/>
          <w:szCs w:val="28"/>
          <w:lang w:val="bg-BG"/>
        </w:rPr>
        <w:t xml:space="preserve"> Разпоредбата на чл. 404, т. 1 ГПК не прецизира от своя страна към кои арбитражни решения се прикреп</w:t>
      </w:r>
      <w:r w:rsidR="005061FC" w:rsidRPr="00335F1D">
        <w:rPr>
          <w:rFonts w:cs="Times New Roman"/>
          <w:sz w:val="28"/>
          <w:szCs w:val="28"/>
          <w:lang w:val="bg-BG"/>
        </w:rPr>
        <w:t>я</w:t>
      </w:r>
      <w:r w:rsidR="003768DB" w:rsidRPr="00335F1D">
        <w:rPr>
          <w:rFonts w:cs="Times New Roman"/>
          <w:sz w:val="28"/>
          <w:szCs w:val="28"/>
          <w:lang w:val="bg-BG"/>
        </w:rPr>
        <w:t xml:space="preserve"> изпълнителната сила (вж. обаче и съображенията в</w:t>
      </w:r>
      <w:r w:rsidR="00F02C95" w:rsidRPr="00335F1D">
        <w:rPr>
          <w:rFonts w:cs="Times New Roman"/>
          <w:sz w:val="28"/>
          <w:szCs w:val="28"/>
          <w:lang w:val="bg-BG"/>
        </w:rPr>
        <w:t xml:space="preserve"> </w:t>
      </w:r>
      <w:r w:rsidR="00E7492B" w:rsidRPr="00335F1D">
        <w:rPr>
          <w:rFonts w:cs="Times New Roman"/>
          <w:sz w:val="28"/>
          <w:szCs w:val="28"/>
          <w:lang w:val="bg-BG"/>
        </w:rPr>
        <w:t>4</w:t>
      </w:r>
      <w:r w:rsidR="00F02C95" w:rsidRPr="00335F1D">
        <w:rPr>
          <w:rFonts w:cs="Times New Roman"/>
          <w:sz w:val="28"/>
          <w:szCs w:val="28"/>
          <w:lang w:val="bg-BG"/>
        </w:rPr>
        <w:t>.7-</w:t>
      </w:r>
      <w:r w:rsidR="00E7492B" w:rsidRPr="00335F1D">
        <w:rPr>
          <w:rFonts w:cs="Times New Roman"/>
          <w:sz w:val="28"/>
          <w:szCs w:val="28"/>
          <w:lang w:val="bg-BG"/>
        </w:rPr>
        <w:t>4</w:t>
      </w:r>
      <w:r w:rsidR="00F02C95" w:rsidRPr="00335F1D">
        <w:rPr>
          <w:rFonts w:cs="Times New Roman"/>
          <w:sz w:val="28"/>
          <w:szCs w:val="28"/>
          <w:lang w:val="bg-BG"/>
        </w:rPr>
        <w:t>.8</w:t>
      </w:r>
      <w:r w:rsidR="003768DB" w:rsidRPr="00335F1D">
        <w:rPr>
          <w:rFonts w:cs="Times New Roman"/>
          <w:sz w:val="28"/>
          <w:szCs w:val="28"/>
          <w:lang w:val="bg-BG"/>
        </w:rPr>
        <w:t xml:space="preserve"> </w:t>
      </w:r>
      <w:r w:rsidR="003768DB" w:rsidRPr="00335F1D">
        <w:rPr>
          <w:rFonts w:cs="Times New Roman"/>
          <w:i/>
          <w:sz w:val="28"/>
          <w:szCs w:val="28"/>
          <w:lang w:val="de-DE"/>
        </w:rPr>
        <w:t>infra</w:t>
      </w:r>
      <w:r w:rsidR="003768DB" w:rsidRPr="00335F1D">
        <w:rPr>
          <w:rFonts w:cs="Times New Roman"/>
          <w:sz w:val="28"/>
          <w:szCs w:val="28"/>
          <w:lang w:val="bg-BG"/>
        </w:rPr>
        <w:t>).</w:t>
      </w:r>
    </w:p>
    <w:p w14:paraId="4753DDE5" w14:textId="77777777" w:rsidR="003768DB" w:rsidRPr="00335F1D" w:rsidRDefault="003768DB"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Fonts w:cs="Times New Roman"/>
          <w:sz w:val="28"/>
          <w:szCs w:val="28"/>
          <w:lang w:val="bg-BG"/>
        </w:rPr>
        <w:lastRenderedPageBreak/>
        <w:t xml:space="preserve">Едва с изменения на разпоредбите на чл. 405 ГПК и създаването на нова алинея пета в този текст се допусна съдът по издаването на изпълнителен лист да следи за </w:t>
      </w:r>
      <w:r w:rsidRPr="00335F1D">
        <w:rPr>
          <w:rFonts w:cs="Times New Roman"/>
          <w:color w:val="000000"/>
          <w:sz w:val="28"/>
          <w:szCs w:val="28"/>
          <w:shd w:val="clear" w:color="auto" w:fill="FEFEFE"/>
          <w:lang w:val="bg-BG"/>
        </w:rPr>
        <w:t>нищожни по смисъла на</w:t>
      </w:r>
      <w:r w:rsidRPr="00335F1D">
        <w:rPr>
          <w:rStyle w:val="apple-converted-space"/>
          <w:rFonts w:cs="Times New Roman"/>
          <w:color w:val="000000"/>
          <w:sz w:val="28"/>
          <w:szCs w:val="28"/>
          <w:shd w:val="clear" w:color="auto" w:fill="FEFEFE"/>
        </w:rPr>
        <w:t> </w:t>
      </w:r>
      <w:r w:rsidRPr="00335F1D">
        <w:rPr>
          <w:rStyle w:val="newdocreference"/>
          <w:rFonts w:cs="Times New Roman"/>
          <w:color w:val="000000"/>
          <w:sz w:val="28"/>
          <w:szCs w:val="28"/>
          <w:shd w:val="clear" w:color="auto" w:fill="FEFEFE"/>
          <w:lang w:val="bg-BG"/>
        </w:rPr>
        <w:t>чл. 47, ал. 2 ЗМТА решения (</w:t>
      </w:r>
      <w:r w:rsidRPr="00335F1D">
        <w:rPr>
          <w:rFonts w:cs="Times New Roman"/>
          <w:color w:val="000000"/>
          <w:sz w:val="28"/>
          <w:szCs w:val="28"/>
          <w:shd w:val="clear" w:color="auto" w:fill="FEFEFE"/>
          <w:lang w:val="bg-BG"/>
        </w:rPr>
        <w:t>арбитражните решения, постановени по спорове, предметът на които не подлежи на решаване от арбитраж, са нищожни</w:t>
      </w:r>
      <w:r w:rsidRPr="00335F1D">
        <w:rPr>
          <w:rStyle w:val="newdocreference"/>
          <w:rFonts w:cs="Times New Roman"/>
          <w:color w:val="000000"/>
          <w:sz w:val="28"/>
          <w:szCs w:val="28"/>
          <w:shd w:val="clear" w:color="auto" w:fill="FEFEFE"/>
          <w:lang w:val="bg-BG"/>
        </w:rPr>
        <w:t>) и съответно да отказва издаване на изпълнителен лист, когато установи тази нищожност.</w:t>
      </w:r>
    </w:p>
    <w:p w14:paraId="777474C7" w14:textId="77777777" w:rsidR="003768DB" w:rsidRPr="00335F1D" w:rsidRDefault="003768DB"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Style w:val="newdocreference"/>
          <w:rFonts w:cs="Times New Roman"/>
          <w:color w:val="000000"/>
          <w:sz w:val="28"/>
          <w:szCs w:val="28"/>
          <w:shd w:val="clear" w:color="auto" w:fill="FEFEFE"/>
          <w:lang w:val="bg-BG"/>
        </w:rPr>
        <w:t xml:space="preserve">Така проверката на съда при издаване на изпълнителен лист въз основа на влязло в сила арбитражно решение е насочена сега ясно само към режима на ЗМТА и съответно и действието на </w:t>
      </w:r>
      <w:r w:rsidRPr="00335F1D">
        <w:rPr>
          <w:rFonts w:cs="Times New Roman"/>
          <w:sz w:val="28"/>
          <w:szCs w:val="28"/>
          <w:lang w:val="bg-BG"/>
        </w:rPr>
        <w:t>чл. 404, т. 1 ГПК следва да е също само в рамките на този режим</w:t>
      </w:r>
      <w:r w:rsidRPr="00335F1D">
        <w:rPr>
          <w:rStyle w:val="newdocreference"/>
          <w:rFonts w:cs="Times New Roman"/>
          <w:color w:val="000000"/>
          <w:sz w:val="28"/>
          <w:szCs w:val="28"/>
          <w:shd w:val="clear" w:color="auto" w:fill="FEFEFE"/>
          <w:lang w:val="bg-BG"/>
        </w:rPr>
        <w:t>. В останалите хипотези издаването на изпълнителен лист следва да се отказва направо поради липсата на предвиден в ГПК изпълнителен титул.</w:t>
      </w:r>
    </w:p>
    <w:p w14:paraId="55882398" w14:textId="77777777" w:rsidR="00BF048E" w:rsidRPr="00335F1D" w:rsidRDefault="00BF048E" w:rsidP="00335F1D">
      <w:pPr>
        <w:pStyle w:val="Pipo1"/>
        <w:spacing w:after="120"/>
        <w:ind w:left="0" w:firstLine="0"/>
        <w:rPr>
          <w:sz w:val="28"/>
          <w:szCs w:val="28"/>
          <w:lang w:val="bg-BG"/>
        </w:rPr>
      </w:pPr>
    </w:p>
    <w:p w14:paraId="2E48E708" w14:textId="149DDA82" w:rsidR="00BF048E" w:rsidRPr="00335F1D" w:rsidRDefault="00BF048E" w:rsidP="00335F1D">
      <w:pPr>
        <w:pStyle w:val="Heading1"/>
        <w:spacing w:after="120"/>
        <w:ind w:firstLine="709"/>
        <w:rPr>
          <w:b/>
        </w:rPr>
      </w:pPr>
      <w:r w:rsidRPr="00335F1D">
        <w:rPr>
          <w:b/>
        </w:rPr>
        <w:t>Арбитражни решения</w:t>
      </w:r>
      <w:r w:rsidR="0030667D" w:rsidRPr="00335F1D">
        <w:rPr>
          <w:b/>
        </w:rPr>
        <w:t xml:space="preserve"> </w:t>
      </w:r>
      <w:r w:rsidRPr="00335F1D">
        <w:rPr>
          <w:b/>
        </w:rPr>
        <w:t>извън обхвата на ЗМТА</w:t>
      </w:r>
      <w:r w:rsidR="00DC7C3A" w:rsidRPr="00335F1D">
        <w:rPr>
          <w:b/>
        </w:rPr>
        <w:t xml:space="preserve">. Избор на ЗМТА за </w:t>
      </w:r>
      <w:r w:rsidR="00DC7C3A" w:rsidRPr="00335F1D">
        <w:rPr>
          <w:b/>
          <w:lang w:val="en-US"/>
        </w:rPr>
        <w:t>curial</w:t>
      </w:r>
      <w:r w:rsidR="00DC7C3A" w:rsidRPr="00335F1D">
        <w:rPr>
          <w:b/>
        </w:rPr>
        <w:t xml:space="preserve"> </w:t>
      </w:r>
      <w:r w:rsidR="00DC7C3A" w:rsidRPr="00335F1D">
        <w:rPr>
          <w:b/>
          <w:lang w:val="en-US"/>
        </w:rPr>
        <w:t>law</w:t>
      </w:r>
      <w:r w:rsidR="00D2476E" w:rsidRPr="00335F1D">
        <w:rPr>
          <w:b/>
        </w:rPr>
        <w:t>. Анализ на нормите на ГПК относно прикрепянето на изпълнителна сила</w:t>
      </w:r>
    </w:p>
    <w:p w14:paraId="7CC9F47F" w14:textId="22FBBC1A" w:rsidR="007A1B30" w:rsidRPr="00335F1D" w:rsidRDefault="009840EA" w:rsidP="00335F1D">
      <w:pPr>
        <w:pStyle w:val="Pipo1"/>
        <w:spacing w:after="120"/>
        <w:ind w:left="0" w:firstLine="709"/>
        <w:rPr>
          <w:sz w:val="28"/>
          <w:szCs w:val="28"/>
          <w:lang w:val="bg-BG"/>
        </w:rPr>
      </w:pPr>
      <w:r w:rsidRPr="00335F1D">
        <w:rPr>
          <w:b/>
          <w:sz w:val="28"/>
          <w:szCs w:val="28"/>
          <w:lang w:val="bg-BG"/>
        </w:rPr>
        <w:t>4</w:t>
      </w:r>
      <w:r w:rsidR="00BF048E" w:rsidRPr="00335F1D">
        <w:rPr>
          <w:b/>
          <w:sz w:val="28"/>
          <w:szCs w:val="28"/>
          <w:lang w:val="bg-BG"/>
        </w:rPr>
        <w:t>.1</w:t>
      </w:r>
      <w:r w:rsidR="0036621A" w:rsidRPr="00335F1D">
        <w:rPr>
          <w:b/>
          <w:sz w:val="28"/>
          <w:szCs w:val="28"/>
          <w:lang w:val="bg-BG"/>
        </w:rPr>
        <w:t>.</w:t>
      </w:r>
      <w:r w:rsidR="007D1C6A" w:rsidRPr="00335F1D">
        <w:rPr>
          <w:b/>
          <w:sz w:val="28"/>
          <w:szCs w:val="28"/>
          <w:lang w:val="bg-BG"/>
        </w:rPr>
        <w:t>1.</w:t>
      </w:r>
      <w:r w:rsidR="0036621A" w:rsidRPr="00335F1D">
        <w:rPr>
          <w:sz w:val="28"/>
          <w:szCs w:val="28"/>
          <w:lang w:val="bg-BG"/>
        </w:rPr>
        <w:t xml:space="preserve"> </w:t>
      </w:r>
      <w:r w:rsidR="001816E3" w:rsidRPr="00335F1D">
        <w:rPr>
          <w:sz w:val="28"/>
          <w:szCs w:val="28"/>
          <w:lang w:val="bg-BG"/>
        </w:rPr>
        <w:t>Пропуск на законодателя е, че не урежда общ закон за арбитража</w:t>
      </w:r>
      <w:r w:rsidR="007A1B30" w:rsidRPr="00335F1D">
        <w:rPr>
          <w:sz w:val="28"/>
          <w:szCs w:val="28"/>
          <w:lang w:val="bg-BG"/>
        </w:rPr>
        <w:t xml:space="preserve"> извън досегашните хипотези на арбитраж по търговски отношения</w:t>
      </w:r>
      <w:r w:rsidR="001816E3" w:rsidRPr="00335F1D">
        <w:rPr>
          <w:sz w:val="28"/>
          <w:szCs w:val="28"/>
          <w:lang w:val="bg-BG"/>
        </w:rPr>
        <w:t>, след като очевидно в обществото съществува подобна нужда. Други</w:t>
      </w:r>
      <w:r w:rsidR="009A0BA7" w:rsidRPr="00335F1D">
        <w:rPr>
          <w:sz w:val="28"/>
          <w:szCs w:val="28"/>
          <w:lang w:val="bg-BG"/>
        </w:rPr>
        <w:t>те</w:t>
      </w:r>
      <w:r w:rsidR="001816E3" w:rsidRPr="00335F1D">
        <w:rPr>
          <w:sz w:val="28"/>
          <w:szCs w:val="28"/>
          <w:lang w:val="bg-BG"/>
        </w:rPr>
        <w:t xml:space="preserve"> видове арбитражи</w:t>
      </w:r>
      <w:r w:rsidR="0036621A" w:rsidRPr="00335F1D">
        <w:rPr>
          <w:sz w:val="28"/>
          <w:szCs w:val="28"/>
          <w:lang w:val="bg-BG"/>
        </w:rPr>
        <w:t xml:space="preserve"> са допуснати </w:t>
      </w:r>
      <w:r w:rsidR="00BF048E" w:rsidRPr="00335F1D">
        <w:rPr>
          <w:sz w:val="28"/>
          <w:szCs w:val="28"/>
          <w:lang w:val="bg-BG"/>
        </w:rPr>
        <w:t xml:space="preserve">обаче </w:t>
      </w:r>
      <w:r w:rsidR="0036621A" w:rsidRPr="00335F1D">
        <w:rPr>
          <w:sz w:val="28"/>
          <w:szCs w:val="28"/>
          <w:lang w:val="bg-BG"/>
        </w:rPr>
        <w:t xml:space="preserve">съгласно разпоредбата на чл. 19, ал. 1 ГПК и затова няма пречка да </w:t>
      </w:r>
      <w:r w:rsidR="008D0A12" w:rsidRPr="00335F1D">
        <w:rPr>
          <w:sz w:val="28"/>
          <w:szCs w:val="28"/>
          <w:lang w:val="bg-BG"/>
        </w:rPr>
        <w:t xml:space="preserve">се образуват производства, както и </w:t>
      </w:r>
      <w:r w:rsidR="0036621A" w:rsidRPr="00335F1D">
        <w:rPr>
          <w:sz w:val="28"/>
          <w:szCs w:val="28"/>
          <w:lang w:val="bg-BG"/>
        </w:rPr>
        <w:t xml:space="preserve">включително те </w:t>
      </w:r>
      <w:r w:rsidR="008038C6" w:rsidRPr="00335F1D">
        <w:rPr>
          <w:sz w:val="28"/>
          <w:szCs w:val="28"/>
          <w:lang w:val="bg-BG"/>
        </w:rPr>
        <w:t xml:space="preserve">да </w:t>
      </w:r>
      <w:r w:rsidR="0036621A" w:rsidRPr="00335F1D">
        <w:rPr>
          <w:sz w:val="28"/>
          <w:szCs w:val="28"/>
          <w:lang w:val="bg-BG"/>
        </w:rPr>
        <w:t>се водят съгласно правилата на ЗМТА</w:t>
      </w:r>
      <w:r w:rsidR="00FB42D8" w:rsidRPr="00335F1D">
        <w:rPr>
          <w:sz w:val="28"/>
          <w:szCs w:val="28"/>
          <w:lang w:val="bg-BG"/>
        </w:rPr>
        <w:t xml:space="preserve"> като избрани процедурни правила</w:t>
      </w:r>
      <w:r w:rsidR="00757902" w:rsidRPr="00335F1D">
        <w:rPr>
          <w:sz w:val="28"/>
          <w:szCs w:val="28"/>
          <w:lang w:val="bg-BG"/>
        </w:rPr>
        <w:t>, при съобразяване на условията, поставени в параграфи</w:t>
      </w:r>
      <w:r w:rsidR="00465179" w:rsidRPr="00335F1D">
        <w:rPr>
          <w:sz w:val="28"/>
          <w:szCs w:val="28"/>
          <w:lang w:val="bg-BG"/>
        </w:rPr>
        <w:t>те по-дол</w:t>
      </w:r>
      <w:r w:rsidR="007945DB" w:rsidRPr="00335F1D">
        <w:rPr>
          <w:sz w:val="28"/>
          <w:szCs w:val="28"/>
          <w:lang w:val="bg-BG"/>
        </w:rPr>
        <w:t>у</w:t>
      </w:r>
      <w:r w:rsidR="001816E3" w:rsidRPr="00335F1D">
        <w:rPr>
          <w:sz w:val="28"/>
          <w:szCs w:val="28"/>
          <w:lang w:val="bg-BG"/>
        </w:rPr>
        <w:t>.</w:t>
      </w:r>
    </w:p>
    <w:p w14:paraId="7A435D5F" w14:textId="7F19E24C" w:rsidR="0031358A" w:rsidRPr="00335F1D" w:rsidRDefault="009840EA" w:rsidP="00335F1D">
      <w:pPr>
        <w:pStyle w:val="Pipo1"/>
        <w:spacing w:after="120"/>
        <w:ind w:left="0" w:firstLine="709"/>
        <w:rPr>
          <w:sz w:val="28"/>
          <w:szCs w:val="28"/>
          <w:lang w:val="bg-BG"/>
        </w:rPr>
      </w:pPr>
      <w:r w:rsidRPr="00335F1D">
        <w:rPr>
          <w:b/>
          <w:sz w:val="28"/>
          <w:szCs w:val="28"/>
          <w:lang w:val="bg-BG"/>
        </w:rPr>
        <w:t>4</w:t>
      </w:r>
      <w:r w:rsidR="007D1C6A" w:rsidRPr="00335F1D">
        <w:rPr>
          <w:b/>
          <w:sz w:val="28"/>
          <w:szCs w:val="28"/>
          <w:lang w:val="bg-BG"/>
        </w:rPr>
        <w:t>.1.2.</w:t>
      </w:r>
      <w:r w:rsidR="0030667D" w:rsidRPr="00335F1D">
        <w:rPr>
          <w:sz w:val="28"/>
          <w:szCs w:val="28"/>
          <w:lang w:val="bg-BG"/>
        </w:rPr>
        <w:t xml:space="preserve"> </w:t>
      </w:r>
      <w:r w:rsidR="007D1C6A" w:rsidRPr="00335F1D">
        <w:rPr>
          <w:sz w:val="28"/>
          <w:szCs w:val="28"/>
          <w:lang w:val="bg-BG"/>
        </w:rPr>
        <w:t>Същевременно т</w:t>
      </w:r>
      <w:r w:rsidR="00ED5D3E" w:rsidRPr="00335F1D">
        <w:rPr>
          <w:sz w:val="28"/>
          <w:szCs w:val="28"/>
          <w:lang w:val="bg-BG"/>
        </w:rPr>
        <w:t>ези решения следва да не</w:t>
      </w:r>
      <w:r w:rsidR="007A1B30" w:rsidRPr="00335F1D">
        <w:rPr>
          <w:sz w:val="28"/>
          <w:szCs w:val="28"/>
          <w:lang w:val="bg-BG"/>
        </w:rPr>
        <w:t xml:space="preserve"> се ползват от разпоредбата на чл. 41, ал. 3, трето изречение ЗМТА и няма да подлежат</w:t>
      </w:r>
      <w:r w:rsidR="008D0A12" w:rsidRPr="00335F1D">
        <w:rPr>
          <w:sz w:val="28"/>
          <w:szCs w:val="28"/>
          <w:lang w:val="bg-BG"/>
        </w:rPr>
        <w:t xml:space="preserve"> на </w:t>
      </w:r>
      <w:r w:rsidR="008D0A12" w:rsidRPr="00335F1D">
        <w:rPr>
          <w:sz w:val="28"/>
          <w:szCs w:val="28"/>
          <w:lang w:val="bg-BG"/>
        </w:rPr>
        <w:lastRenderedPageBreak/>
        <w:t>изпълнение</w:t>
      </w:r>
      <w:r w:rsidR="00AE60B4" w:rsidRPr="00335F1D">
        <w:rPr>
          <w:sz w:val="28"/>
          <w:szCs w:val="28"/>
          <w:lang w:val="bg-BG"/>
        </w:rPr>
        <w:t xml:space="preserve"> по смисъл</w:t>
      </w:r>
      <w:r w:rsidR="00D661CE" w:rsidRPr="00335F1D">
        <w:rPr>
          <w:sz w:val="28"/>
          <w:szCs w:val="28"/>
          <w:lang w:val="bg-BG"/>
        </w:rPr>
        <w:t xml:space="preserve"> на чл. 404, т. 1</w:t>
      </w:r>
      <w:r w:rsidR="00AE60B4" w:rsidRPr="00335F1D">
        <w:rPr>
          <w:sz w:val="28"/>
          <w:szCs w:val="28"/>
          <w:lang w:val="bg-BG"/>
        </w:rPr>
        <w:t xml:space="preserve"> и чл. </w:t>
      </w:r>
      <w:r w:rsidR="00D661CE" w:rsidRPr="00335F1D">
        <w:rPr>
          <w:sz w:val="28"/>
          <w:szCs w:val="28"/>
          <w:lang w:val="bg-BG"/>
        </w:rPr>
        <w:t>405, ал. 3 ГПК.</w:t>
      </w:r>
      <w:r w:rsidR="007A1B30" w:rsidRPr="00335F1D">
        <w:rPr>
          <w:sz w:val="28"/>
          <w:szCs w:val="28"/>
          <w:lang w:val="bg-BG"/>
        </w:rPr>
        <w:t xml:space="preserve"> Така арбитражните производства и решенията извън обхвата на ЗМТА остават без правна уредба на техния режим</w:t>
      </w:r>
      <w:r w:rsidR="0031358A" w:rsidRPr="00335F1D">
        <w:rPr>
          <w:sz w:val="28"/>
          <w:szCs w:val="28"/>
          <w:lang w:val="bg-BG"/>
        </w:rPr>
        <w:t>.</w:t>
      </w:r>
    </w:p>
    <w:p w14:paraId="2DB12119" w14:textId="13F54832" w:rsidR="00744F29" w:rsidRPr="00335F1D" w:rsidRDefault="009840EA" w:rsidP="00335F1D">
      <w:pPr>
        <w:pStyle w:val="Pipo1"/>
        <w:spacing w:after="120"/>
        <w:ind w:left="0" w:firstLine="709"/>
        <w:rPr>
          <w:sz w:val="28"/>
          <w:szCs w:val="28"/>
          <w:lang w:val="bg-BG"/>
        </w:rPr>
      </w:pPr>
      <w:r w:rsidRPr="00335F1D">
        <w:rPr>
          <w:b/>
          <w:sz w:val="28"/>
          <w:szCs w:val="28"/>
          <w:lang w:val="bg-BG"/>
        </w:rPr>
        <w:t>4</w:t>
      </w:r>
      <w:r w:rsidR="007D1C6A" w:rsidRPr="00335F1D">
        <w:rPr>
          <w:b/>
          <w:sz w:val="28"/>
          <w:szCs w:val="28"/>
          <w:lang w:val="bg-BG"/>
        </w:rPr>
        <w:t>.1</w:t>
      </w:r>
      <w:r w:rsidR="0030667D" w:rsidRPr="00335F1D">
        <w:rPr>
          <w:b/>
          <w:sz w:val="28"/>
          <w:szCs w:val="28"/>
          <w:lang w:val="bg-BG"/>
        </w:rPr>
        <w:t>.</w:t>
      </w:r>
      <w:r w:rsidR="007D1C6A" w:rsidRPr="00335F1D">
        <w:rPr>
          <w:b/>
          <w:sz w:val="28"/>
          <w:szCs w:val="28"/>
          <w:lang w:val="bg-BG"/>
        </w:rPr>
        <w:t>3.</w:t>
      </w:r>
      <w:r w:rsidR="0030667D" w:rsidRPr="00335F1D">
        <w:rPr>
          <w:sz w:val="28"/>
          <w:szCs w:val="28"/>
          <w:lang w:val="bg-BG"/>
        </w:rPr>
        <w:t xml:space="preserve"> </w:t>
      </w:r>
      <w:r w:rsidR="00CE4FA3" w:rsidRPr="00335F1D">
        <w:rPr>
          <w:sz w:val="28"/>
          <w:szCs w:val="28"/>
          <w:lang w:val="bg-BG"/>
        </w:rPr>
        <w:t>П</w:t>
      </w:r>
      <w:r w:rsidR="0031358A" w:rsidRPr="00335F1D">
        <w:rPr>
          <w:sz w:val="28"/>
          <w:szCs w:val="28"/>
          <w:lang w:val="bg-BG"/>
        </w:rPr>
        <w:t xml:space="preserve">одобни решения остават </w:t>
      </w:r>
      <w:r w:rsidR="00CE4FA3" w:rsidRPr="00335F1D">
        <w:rPr>
          <w:sz w:val="28"/>
          <w:szCs w:val="28"/>
          <w:lang w:val="bg-BG"/>
        </w:rPr>
        <w:t xml:space="preserve">следователно </w:t>
      </w:r>
      <w:r w:rsidR="0031358A" w:rsidRPr="00335F1D">
        <w:rPr>
          <w:sz w:val="28"/>
          <w:szCs w:val="28"/>
          <w:lang w:val="bg-BG"/>
        </w:rPr>
        <w:t xml:space="preserve">напълно в частноправните отношения и изпълнението им е изцяло в сферата на добросъвестното поведение на страните. </w:t>
      </w:r>
      <w:r w:rsidR="00C1165C" w:rsidRPr="00335F1D">
        <w:rPr>
          <w:sz w:val="28"/>
          <w:szCs w:val="28"/>
          <w:lang w:val="bg-BG"/>
        </w:rPr>
        <w:t xml:space="preserve">Те дължат само действието, произтичащо от арбитражната клауза, т.е. страните си дължат доброволно изпълнение на решението, защото така са се уговорили, но това изпълнение не се ползва с пълната държавна санкция. </w:t>
      </w:r>
      <w:r w:rsidR="0031358A" w:rsidRPr="00335F1D">
        <w:rPr>
          <w:sz w:val="28"/>
          <w:szCs w:val="28"/>
          <w:lang w:val="bg-BG"/>
        </w:rPr>
        <w:t>Включително подобни арбитражни клаузи не попадат в обхвата на чл. 8, ал. 1 ЗМТА, т.е. те не се взимат под внимание от държавните съдилища, нито решенията им подлежат на отмяна по реда на ЗМТА.</w:t>
      </w:r>
    </w:p>
    <w:p w14:paraId="510E60E4" w14:textId="3AD03640" w:rsidR="00703ECA" w:rsidRPr="00335F1D" w:rsidRDefault="009840EA" w:rsidP="00335F1D">
      <w:pPr>
        <w:pStyle w:val="Pipo1"/>
        <w:spacing w:after="120"/>
        <w:ind w:left="0" w:firstLine="709"/>
        <w:rPr>
          <w:sz w:val="28"/>
          <w:szCs w:val="28"/>
          <w:lang w:val="bg-BG"/>
        </w:rPr>
      </w:pPr>
      <w:r w:rsidRPr="00335F1D">
        <w:rPr>
          <w:b/>
          <w:sz w:val="28"/>
          <w:szCs w:val="28"/>
          <w:lang w:val="bg-BG"/>
        </w:rPr>
        <w:t>4</w:t>
      </w:r>
      <w:r w:rsidR="007D1C6A" w:rsidRPr="00335F1D">
        <w:rPr>
          <w:b/>
          <w:sz w:val="28"/>
          <w:szCs w:val="28"/>
          <w:lang w:val="bg-BG"/>
        </w:rPr>
        <w:t>.1.4.</w:t>
      </w:r>
      <w:r w:rsidR="00744F29" w:rsidRPr="00335F1D">
        <w:rPr>
          <w:sz w:val="28"/>
          <w:szCs w:val="28"/>
          <w:lang w:val="bg-BG"/>
        </w:rPr>
        <w:t xml:space="preserve"> </w:t>
      </w:r>
      <w:r w:rsidR="0031358A" w:rsidRPr="00335F1D">
        <w:rPr>
          <w:sz w:val="28"/>
          <w:szCs w:val="28"/>
          <w:lang w:val="bg-BG"/>
        </w:rPr>
        <w:t>Дори и при избор</w:t>
      </w:r>
      <w:r w:rsidR="001816E3" w:rsidRPr="00335F1D">
        <w:rPr>
          <w:sz w:val="28"/>
          <w:szCs w:val="28"/>
          <w:lang w:val="bg-BG"/>
        </w:rPr>
        <w:t xml:space="preserve"> на ЗМТА</w:t>
      </w:r>
      <w:r w:rsidR="00CE4FA3" w:rsidRPr="00335F1D">
        <w:rPr>
          <w:sz w:val="28"/>
          <w:szCs w:val="28"/>
          <w:lang w:val="bg-BG"/>
        </w:rPr>
        <w:t xml:space="preserve"> като приложим към</w:t>
      </w:r>
      <w:r w:rsidR="00ED5D3E" w:rsidRPr="00335F1D">
        <w:rPr>
          <w:sz w:val="28"/>
          <w:szCs w:val="28"/>
          <w:lang w:val="bg-BG"/>
        </w:rPr>
        <w:t xml:space="preserve"> производството</w:t>
      </w:r>
      <w:r w:rsidR="0064339F" w:rsidRPr="00335F1D">
        <w:rPr>
          <w:sz w:val="28"/>
          <w:szCs w:val="28"/>
          <w:lang w:val="bg-BG"/>
        </w:rPr>
        <w:t xml:space="preserve"> закон</w:t>
      </w:r>
      <w:r w:rsidR="00EC06FA" w:rsidRPr="00335F1D">
        <w:rPr>
          <w:sz w:val="28"/>
          <w:szCs w:val="28"/>
          <w:lang w:val="bg-BG"/>
        </w:rPr>
        <w:t xml:space="preserve"> (приложими производствени правила)</w:t>
      </w:r>
      <w:r w:rsidR="00ED5D3E" w:rsidRPr="00335F1D">
        <w:rPr>
          <w:sz w:val="28"/>
          <w:szCs w:val="28"/>
          <w:lang w:val="bg-BG"/>
        </w:rPr>
        <w:t>, този избор</w:t>
      </w:r>
      <w:r w:rsidR="0031358A" w:rsidRPr="00335F1D">
        <w:rPr>
          <w:sz w:val="28"/>
          <w:szCs w:val="28"/>
          <w:lang w:val="bg-BG"/>
        </w:rPr>
        <w:t xml:space="preserve"> няма да има ефект, който</w:t>
      </w:r>
      <w:r w:rsidR="001816E3" w:rsidRPr="00335F1D">
        <w:rPr>
          <w:sz w:val="28"/>
          <w:szCs w:val="28"/>
          <w:lang w:val="bg-BG"/>
        </w:rPr>
        <w:t xml:space="preserve"> да е по-различен от избор например на правилник на арбитражна институция</w:t>
      </w:r>
      <w:r w:rsidR="000E76C9" w:rsidRPr="00335F1D">
        <w:rPr>
          <w:sz w:val="28"/>
          <w:szCs w:val="28"/>
          <w:lang w:val="bg-BG"/>
        </w:rPr>
        <w:t>, или от избор на ЗМТА</w:t>
      </w:r>
      <w:r w:rsidR="00ED5D3E" w:rsidRPr="00335F1D">
        <w:rPr>
          <w:sz w:val="28"/>
          <w:szCs w:val="28"/>
          <w:lang w:val="bg-BG"/>
        </w:rPr>
        <w:t>,</w:t>
      </w:r>
      <w:r w:rsidR="000E76C9" w:rsidRPr="00335F1D">
        <w:rPr>
          <w:sz w:val="28"/>
          <w:szCs w:val="28"/>
          <w:lang w:val="bg-BG"/>
        </w:rPr>
        <w:t xml:space="preserve"> като приложимо право към чуждестранен арбитраж</w:t>
      </w:r>
      <w:r w:rsidR="00744F29" w:rsidRPr="00335F1D">
        <w:rPr>
          <w:sz w:val="28"/>
          <w:szCs w:val="28"/>
          <w:lang w:val="bg-BG"/>
        </w:rPr>
        <w:t xml:space="preserve"> (в</w:t>
      </w:r>
      <w:r w:rsidR="00FE41BD" w:rsidRPr="00335F1D">
        <w:rPr>
          <w:sz w:val="28"/>
          <w:szCs w:val="28"/>
          <w:lang w:val="bg-BG"/>
        </w:rPr>
        <w:t>ж. чл. 24</w:t>
      </w:r>
      <w:r w:rsidR="00744F29" w:rsidRPr="00335F1D">
        <w:rPr>
          <w:sz w:val="28"/>
          <w:szCs w:val="28"/>
          <w:lang w:val="bg-BG"/>
        </w:rPr>
        <w:t xml:space="preserve"> ЗМТА)</w:t>
      </w:r>
      <w:r w:rsidR="003230AF" w:rsidRPr="00335F1D">
        <w:rPr>
          <w:rStyle w:val="FootnoteReference"/>
          <w:sz w:val="28"/>
          <w:szCs w:val="28"/>
          <w:lang w:val="bg-BG"/>
        </w:rPr>
        <w:footnoteReference w:id="52"/>
      </w:r>
      <w:r w:rsidR="00703ECA" w:rsidRPr="00335F1D">
        <w:rPr>
          <w:sz w:val="28"/>
          <w:szCs w:val="28"/>
          <w:lang w:val="bg-BG"/>
        </w:rPr>
        <w:t>.</w:t>
      </w:r>
    </w:p>
    <w:p w14:paraId="08A6F658" w14:textId="646F21EA" w:rsidR="00744F29" w:rsidRPr="00335F1D" w:rsidRDefault="007D1C6A" w:rsidP="00335F1D">
      <w:pPr>
        <w:pStyle w:val="Pipo1"/>
        <w:spacing w:after="120"/>
        <w:ind w:left="0" w:firstLine="709"/>
        <w:rPr>
          <w:sz w:val="28"/>
          <w:szCs w:val="28"/>
          <w:lang w:val="bg-BG"/>
        </w:rPr>
      </w:pPr>
      <w:r w:rsidRPr="00335F1D">
        <w:rPr>
          <w:sz w:val="28"/>
          <w:szCs w:val="28"/>
          <w:lang w:val="bg-BG"/>
        </w:rPr>
        <w:lastRenderedPageBreak/>
        <w:t>И</w:t>
      </w:r>
      <w:r w:rsidR="00BF048E" w:rsidRPr="00335F1D">
        <w:rPr>
          <w:sz w:val="28"/>
          <w:szCs w:val="28"/>
          <w:lang w:val="bg-BG"/>
        </w:rPr>
        <w:t>збор</w:t>
      </w:r>
      <w:r w:rsidRPr="00335F1D">
        <w:rPr>
          <w:sz w:val="28"/>
          <w:szCs w:val="28"/>
          <w:lang w:val="bg-BG"/>
        </w:rPr>
        <w:t>ът на процедура</w:t>
      </w:r>
      <w:r w:rsidR="00BF048E" w:rsidRPr="00335F1D">
        <w:rPr>
          <w:sz w:val="28"/>
          <w:szCs w:val="28"/>
          <w:lang w:val="bg-BG"/>
        </w:rPr>
        <w:t xml:space="preserve"> </w:t>
      </w:r>
      <w:r w:rsidR="00ED5D3E" w:rsidRPr="00335F1D">
        <w:rPr>
          <w:sz w:val="28"/>
          <w:szCs w:val="28"/>
          <w:lang w:val="bg-BG"/>
        </w:rPr>
        <w:t>към арбитражно</w:t>
      </w:r>
      <w:r w:rsidRPr="00335F1D">
        <w:rPr>
          <w:sz w:val="28"/>
          <w:szCs w:val="28"/>
          <w:lang w:val="bg-BG"/>
        </w:rPr>
        <w:t xml:space="preserve"> производство </w:t>
      </w:r>
      <w:r w:rsidR="00ED5D3E" w:rsidRPr="00335F1D">
        <w:rPr>
          <w:sz w:val="28"/>
          <w:szCs w:val="28"/>
          <w:lang w:val="bg-BG"/>
        </w:rPr>
        <w:t xml:space="preserve">в Р България също </w:t>
      </w:r>
      <w:r w:rsidR="00BF048E" w:rsidRPr="00335F1D">
        <w:rPr>
          <w:sz w:val="28"/>
          <w:szCs w:val="28"/>
          <w:lang w:val="bg-BG"/>
        </w:rPr>
        <w:t>не може да включва прав</w:t>
      </w:r>
      <w:r w:rsidR="008D0A12" w:rsidRPr="00335F1D">
        <w:rPr>
          <w:sz w:val="28"/>
          <w:szCs w:val="28"/>
          <w:lang w:val="bg-BG"/>
        </w:rPr>
        <w:t>илата, които определят автоматичното прикрепяне и интензитета на</w:t>
      </w:r>
      <w:r w:rsidR="00ED5D3E" w:rsidRPr="00335F1D">
        <w:rPr>
          <w:sz w:val="28"/>
          <w:szCs w:val="28"/>
          <w:lang w:val="bg-BG"/>
        </w:rPr>
        <w:t xml:space="preserve"> държавна защита, макар и да е избран национален закон. Тази защита</w:t>
      </w:r>
      <w:r w:rsidR="00BF048E" w:rsidRPr="00335F1D">
        <w:rPr>
          <w:sz w:val="28"/>
          <w:szCs w:val="28"/>
          <w:lang w:val="bg-BG"/>
        </w:rPr>
        <w:t xml:space="preserve"> е </w:t>
      </w:r>
      <w:r w:rsidR="008D0A12" w:rsidRPr="00335F1D">
        <w:rPr>
          <w:sz w:val="28"/>
          <w:szCs w:val="28"/>
          <w:lang w:val="bg-BG"/>
        </w:rPr>
        <w:t xml:space="preserve">изрично </w:t>
      </w:r>
      <w:r w:rsidR="00BF048E" w:rsidRPr="00335F1D">
        <w:rPr>
          <w:sz w:val="28"/>
          <w:szCs w:val="28"/>
          <w:lang w:val="bg-BG"/>
        </w:rPr>
        <w:t>предоставен</w:t>
      </w:r>
      <w:r w:rsidR="008D0A12" w:rsidRPr="00335F1D">
        <w:rPr>
          <w:sz w:val="28"/>
          <w:szCs w:val="28"/>
          <w:lang w:val="bg-BG"/>
        </w:rPr>
        <w:t>а</w:t>
      </w:r>
      <w:r w:rsidR="00BF048E" w:rsidRPr="00335F1D">
        <w:rPr>
          <w:sz w:val="28"/>
          <w:szCs w:val="28"/>
          <w:lang w:val="bg-BG"/>
        </w:rPr>
        <w:t xml:space="preserve"> само на един вид арбитраж и неговите решения</w:t>
      </w:r>
      <w:r w:rsidR="008D0A12" w:rsidRPr="00335F1D">
        <w:rPr>
          <w:sz w:val="28"/>
          <w:szCs w:val="28"/>
          <w:lang w:val="bg-BG"/>
        </w:rPr>
        <w:t>.</w:t>
      </w:r>
    </w:p>
    <w:p w14:paraId="757C4221" w14:textId="2B691ED3" w:rsidR="00041070" w:rsidRPr="00335F1D" w:rsidRDefault="009840EA" w:rsidP="00335F1D">
      <w:pPr>
        <w:pStyle w:val="Pipo1"/>
        <w:spacing w:after="120"/>
        <w:ind w:left="0" w:firstLine="709"/>
        <w:rPr>
          <w:sz w:val="28"/>
          <w:szCs w:val="28"/>
          <w:lang w:val="bg-BG"/>
        </w:rPr>
      </w:pPr>
      <w:r w:rsidRPr="00335F1D">
        <w:rPr>
          <w:b/>
          <w:sz w:val="28"/>
          <w:szCs w:val="28"/>
          <w:lang w:val="bg-BG"/>
        </w:rPr>
        <w:t>4</w:t>
      </w:r>
      <w:r w:rsidR="007D1C6A" w:rsidRPr="00335F1D">
        <w:rPr>
          <w:b/>
          <w:sz w:val="28"/>
          <w:szCs w:val="28"/>
          <w:lang w:val="bg-BG"/>
        </w:rPr>
        <w:t>.2</w:t>
      </w:r>
      <w:r w:rsidR="00744F29" w:rsidRPr="00335F1D">
        <w:rPr>
          <w:b/>
          <w:sz w:val="28"/>
          <w:szCs w:val="28"/>
          <w:lang w:val="bg-BG"/>
        </w:rPr>
        <w:t>.</w:t>
      </w:r>
      <w:r w:rsidR="008D0A12" w:rsidRPr="00335F1D">
        <w:rPr>
          <w:sz w:val="28"/>
          <w:szCs w:val="28"/>
          <w:lang w:val="bg-BG"/>
        </w:rPr>
        <w:t xml:space="preserve"> В тази вр</w:t>
      </w:r>
      <w:r w:rsidR="00981655">
        <w:rPr>
          <w:sz w:val="28"/>
          <w:szCs w:val="28"/>
          <w:lang w:val="bg-BG"/>
        </w:rPr>
        <w:t>ъзка</w:t>
      </w:r>
      <w:r w:rsidR="008D0A12" w:rsidRPr="00335F1D">
        <w:rPr>
          <w:sz w:val="28"/>
          <w:szCs w:val="28"/>
          <w:lang w:val="bg-BG"/>
        </w:rPr>
        <w:t xml:space="preserve"> р</w:t>
      </w:r>
      <w:r w:rsidR="00BF048E" w:rsidRPr="00335F1D">
        <w:rPr>
          <w:sz w:val="28"/>
          <w:szCs w:val="28"/>
          <w:lang w:val="bg-BG"/>
        </w:rPr>
        <w:t>азпоредбите на чл. 43, ал. 3, изр. трето ЗМТА</w:t>
      </w:r>
      <w:r w:rsidR="00744F29" w:rsidRPr="00335F1D">
        <w:rPr>
          <w:sz w:val="28"/>
          <w:szCs w:val="28"/>
          <w:lang w:val="bg-BG"/>
        </w:rPr>
        <w:t xml:space="preserve"> са разпоредби от публичноправен порядък, при това с </w:t>
      </w:r>
      <w:r w:rsidR="00BF048E" w:rsidRPr="00335F1D">
        <w:rPr>
          <w:sz w:val="28"/>
          <w:szCs w:val="28"/>
          <w:lang w:val="bg-BG"/>
        </w:rPr>
        <w:t>особена важност</w:t>
      </w:r>
      <w:r w:rsidR="00041070" w:rsidRPr="00335F1D">
        <w:rPr>
          <w:sz w:val="28"/>
          <w:szCs w:val="28"/>
          <w:lang w:val="bg-BG"/>
        </w:rPr>
        <w:t>, защото те регулират точния интензитет и обхват на принудителното упражняване на правата, т.е. определят кога и как механизмите на държавата в тази насока следва да се задействат.</w:t>
      </w:r>
    </w:p>
    <w:p w14:paraId="51E78372" w14:textId="527FE849" w:rsidR="00CE4FA3" w:rsidRPr="00335F1D" w:rsidRDefault="00BF048E" w:rsidP="00335F1D">
      <w:pPr>
        <w:pStyle w:val="Pipo1"/>
        <w:spacing w:after="120"/>
        <w:ind w:left="0" w:firstLine="709"/>
        <w:rPr>
          <w:sz w:val="28"/>
          <w:szCs w:val="28"/>
          <w:lang w:val="bg-BG"/>
        </w:rPr>
      </w:pPr>
      <w:r w:rsidRPr="00335F1D">
        <w:rPr>
          <w:sz w:val="28"/>
          <w:szCs w:val="28"/>
          <w:lang w:val="bg-BG"/>
        </w:rPr>
        <w:t>Т</w:t>
      </w:r>
      <w:r w:rsidR="00744F29" w:rsidRPr="00335F1D">
        <w:rPr>
          <w:sz w:val="28"/>
          <w:szCs w:val="28"/>
          <w:lang w:val="bg-BG"/>
        </w:rPr>
        <w:t>е</w:t>
      </w:r>
      <w:r w:rsidR="00041070" w:rsidRPr="00335F1D">
        <w:rPr>
          <w:sz w:val="28"/>
          <w:szCs w:val="28"/>
          <w:lang w:val="bg-BG"/>
        </w:rPr>
        <w:t>зи разпоредби</w:t>
      </w:r>
      <w:r w:rsidR="00744F29" w:rsidRPr="00335F1D">
        <w:rPr>
          <w:sz w:val="28"/>
          <w:szCs w:val="28"/>
          <w:lang w:val="bg-BG"/>
        </w:rPr>
        <w:t xml:space="preserve"> определят</w:t>
      </w:r>
      <w:r w:rsidR="000B7340">
        <w:rPr>
          <w:sz w:val="28"/>
          <w:szCs w:val="28"/>
          <w:lang w:val="bg-BG"/>
        </w:rPr>
        <w:t>,</w:t>
      </w:r>
      <w:r w:rsidR="00744F29" w:rsidRPr="00335F1D">
        <w:rPr>
          <w:sz w:val="28"/>
          <w:szCs w:val="28"/>
          <w:lang w:val="bg-BG"/>
        </w:rPr>
        <w:t xml:space="preserve"> </w:t>
      </w:r>
      <w:r w:rsidR="00041070" w:rsidRPr="00335F1D">
        <w:rPr>
          <w:sz w:val="28"/>
          <w:szCs w:val="28"/>
          <w:lang w:val="bg-BG"/>
        </w:rPr>
        <w:t>на първо място</w:t>
      </w:r>
      <w:r w:rsidR="000B7340">
        <w:rPr>
          <w:sz w:val="28"/>
          <w:szCs w:val="28"/>
          <w:lang w:val="bg-BG"/>
        </w:rPr>
        <w:t>,</w:t>
      </w:r>
      <w:r w:rsidR="00041070" w:rsidRPr="00335F1D">
        <w:rPr>
          <w:sz w:val="28"/>
          <w:szCs w:val="28"/>
          <w:lang w:val="bg-BG"/>
        </w:rPr>
        <w:t xml:space="preserve"> </w:t>
      </w:r>
      <w:r w:rsidR="00744F29" w:rsidRPr="00335F1D">
        <w:rPr>
          <w:sz w:val="28"/>
          <w:szCs w:val="28"/>
          <w:lang w:val="bg-BG"/>
        </w:rPr>
        <w:t>кога националният с</w:t>
      </w:r>
      <w:r w:rsidR="00041070" w:rsidRPr="00335F1D">
        <w:rPr>
          <w:sz w:val="28"/>
          <w:szCs w:val="28"/>
          <w:lang w:val="bg-BG"/>
        </w:rPr>
        <w:t>ъд разполага с правомощието</w:t>
      </w:r>
      <w:r w:rsidRPr="00335F1D">
        <w:rPr>
          <w:sz w:val="28"/>
          <w:szCs w:val="28"/>
          <w:lang w:val="bg-BG"/>
        </w:rPr>
        <w:t xml:space="preserve"> да се десезира, ако </w:t>
      </w:r>
      <w:r w:rsidR="00744F29" w:rsidRPr="00335F1D">
        <w:rPr>
          <w:sz w:val="28"/>
          <w:szCs w:val="28"/>
          <w:lang w:val="bg-BG"/>
        </w:rPr>
        <w:t xml:space="preserve">същият спор е отнесен пред него за повторно разглеждане и решаване, както и определят </w:t>
      </w:r>
      <w:r w:rsidR="00041070" w:rsidRPr="00335F1D">
        <w:rPr>
          <w:sz w:val="28"/>
          <w:szCs w:val="28"/>
          <w:lang w:val="bg-BG"/>
        </w:rPr>
        <w:t>кога държавата следва да застане зад принудителното изпълнение на правата и задълженията, което може да засегне и чужди правни сфери</w:t>
      </w:r>
      <w:r w:rsidR="001611E6" w:rsidRPr="00335F1D">
        <w:rPr>
          <w:sz w:val="28"/>
          <w:szCs w:val="28"/>
          <w:lang w:val="bg-BG"/>
        </w:rPr>
        <w:t>.</w:t>
      </w:r>
    </w:p>
    <w:p w14:paraId="549C6489" w14:textId="3429B416" w:rsidR="0036621A" w:rsidRPr="00335F1D" w:rsidRDefault="00703ECA" w:rsidP="00335F1D">
      <w:pPr>
        <w:pStyle w:val="Pipo1"/>
        <w:spacing w:after="120"/>
        <w:ind w:left="0" w:firstLine="709"/>
        <w:rPr>
          <w:sz w:val="28"/>
          <w:szCs w:val="28"/>
          <w:lang w:val="bg-BG"/>
        </w:rPr>
      </w:pPr>
      <w:r w:rsidRPr="00335F1D">
        <w:rPr>
          <w:sz w:val="28"/>
          <w:szCs w:val="28"/>
          <w:lang w:val="bg-BG"/>
        </w:rPr>
        <w:t>Не е допустимо д</w:t>
      </w:r>
      <w:r w:rsidR="00744F29" w:rsidRPr="00335F1D">
        <w:rPr>
          <w:sz w:val="28"/>
          <w:szCs w:val="28"/>
          <w:lang w:val="bg-BG"/>
        </w:rPr>
        <w:t xml:space="preserve">ействието </w:t>
      </w:r>
      <w:r w:rsidRPr="00335F1D">
        <w:rPr>
          <w:sz w:val="28"/>
          <w:szCs w:val="28"/>
          <w:lang w:val="bg-BG"/>
        </w:rPr>
        <w:t>на подобни разпоредби</w:t>
      </w:r>
      <w:r w:rsidR="001611E6" w:rsidRPr="00335F1D">
        <w:rPr>
          <w:sz w:val="28"/>
          <w:szCs w:val="28"/>
          <w:lang w:val="bg-BG"/>
        </w:rPr>
        <w:t xml:space="preserve"> </w:t>
      </w:r>
      <w:r w:rsidR="00744F29" w:rsidRPr="00335F1D">
        <w:rPr>
          <w:sz w:val="28"/>
          <w:szCs w:val="28"/>
          <w:lang w:val="bg-BG"/>
        </w:rPr>
        <w:t>да се разпростира извън обхвата, в който държавата изрично го допуска</w:t>
      </w:r>
      <w:r w:rsidR="00CE4FA3" w:rsidRPr="00335F1D">
        <w:rPr>
          <w:sz w:val="28"/>
          <w:szCs w:val="28"/>
          <w:lang w:val="bg-BG"/>
        </w:rPr>
        <w:t xml:space="preserve">, както и да е подчинен на метода на диспозитивността. </w:t>
      </w:r>
      <w:r w:rsidR="00744F29" w:rsidRPr="00335F1D">
        <w:rPr>
          <w:sz w:val="28"/>
          <w:szCs w:val="28"/>
          <w:lang w:val="bg-BG"/>
        </w:rPr>
        <w:t xml:space="preserve">Иначе може </w:t>
      </w:r>
      <w:r w:rsidR="008D0A12" w:rsidRPr="00335F1D">
        <w:rPr>
          <w:sz w:val="28"/>
          <w:szCs w:val="28"/>
          <w:lang w:val="bg-BG"/>
        </w:rPr>
        <w:t xml:space="preserve">например </w:t>
      </w:r>
      <w:r w:rsidR="00744F29" w:rsidRPr="00335F1D">
        <w:rPr>
          <w:sz w:val="28"/>
          <w:szCs w:val="28"/>
          <w:lang w:val="bg-BG"/>
        </w:rPr>
        <w:t>с успех да се защитава наличието на</w:t>
      </w:r>
      <w:r w:rsidR="00AD2085" w:rsidRPr="00335F1D">
        <w:rPr>
          <w:sz w:val="28"/>
          <w:szCs w:val="28"/>
          <w:lang w:val="bg-BG"/>
        </w:rPr>
        <w:t xml:space="preserve"> непререшаемост</w:t>
      </w:r>
      <w:r w:rsidR="00744F29" w:rsidRPr="00335F1D">
        <w:rPr>
          <w:sz w:val="28"/>
          <w:szCs w:val="28"/>
          <w:lang w:val="bg-BG"/>
        </w:rPr>
        <w:t xml:space="preserve"> към резултатите от медиацията</w:t>
      </w:r>
      <w:r w:rsidR="00BF048E" w:rsidRPr="00335F1D">
        <w:rPr>
          <w:sz w:val="28"/>
          <w:szCs w:val="28"/>
          <w:lang w:val="bg-BG"/>
        </w:rPr>
        <w:t xml:space="preserve">, или </w:t>
      </w:r>
      <w:r w:rsidR="00041070" w:rsidRPr="00335F1D">
        <w:rPr>
          <w:sz w:val="28"/>
          <w:szCs w:val="28"/>
          <w:lang w:val="bg-BG"/>
        </w:rPr>
        <w:t>към всеки частноправен документ</w:t>
      </w:r>
      <w:r w:rsidR="00BF048E" w:rsidRPr="00335F1D">
        <w:rPr>
          <w:sz w:val="28"/>
          <w:szCs w:val="28"/>
          <w:lang w:val="bg-BG"/>
        </w:rPr>
        <w:t xml:space="preserve">, който е обозначен като </w:t>
      </w:r>
      <w:r w:rsidR="008D0A12" w:rsidRPr="00335F1D">
        <w:rPr>
          <w:sz w:val="28"/>
          <w:szCs w:val="28"/>
          <w:lang w:val="bg-BG"/>
        </w:rPr>
        <w:t xml:space="preserve">някакво </w:t>
      </w:r>
      <w:r w:rsidR="00BF048E" w:rsidRPr="00335F1D">
        <w:rPr>
          <w:sz w:val="28"/>
          <w:szCs w:val="28"/>
          <w:lang w:val="bg-BG"/>
        </w:rPr>
        <w:t>решение по правен спор</w:t>
      </w:r>
      <w:r w:rsidR="00744F29" w:rsidRPr="00335F1D">
        <w:rPr>
          <w:sz w:val="28"/>
          <w:szCs w:val="28"/>
          <w:lang w:val="bg-BG"/>
        </w:rPr>
        <w:t>.</w:t>
      </w:r>
    </w:p>
    <w:p w14:paraId="73F788BA" w14:textId="482A7B66" w:rsidR="00D5696F" w:rsidRPr="00335F1D" w:rsidRDefault="009840EA" w:rsidP="00335F1D">
      <w:pPr>
        <w:pStyle w:val="Pipo1"/>
        <w:spacing w:after="120"/>
        <w:ind w:left="0" w:firstLine="709"/>
        <w:rPr>
          <w:sz w:val="28"/>
          <w:szCs w:val="28"/>
          <w:lang w:val="bg-BG"/>
        </w:rPr>
      </w:pPr>
      <w:r w:rsidRPr="00335F1D">
        <w:rPr>
          <w:b/>
          <w:sz w:val="28"/>
          <w:szCs w:val="28"/>
          <w:lang w:val="bg-BG"/>
        </w:rPr>
        <w:t>4</w:t>
      </w:r>
      <w:r w:rsidR="007D1C6A" w:rsidRPr="00335F1D">
        <w:rPr>
          <w:b/>
          <w:sz w:val="28"/>
          <w:szCs w:val="28"/>
          <w:lang w:val="bg-BG"/>
        </w:rPr>
        <w:t>.3</w:t>
      </w:r>
      <w:r w:rsidR="001611E6" w:rsidRPr="00335F1D">
        <w:rPr>
          <w:b/>
          <w:sz w:val="28"/>
          <w:szCs w:val="28"/>
          <w:lang w:val="bg-BG"/>
        </w:rPr>
        <w:t>.</w:t>
      </w:r>
      <w:r w:rsidR="001611E6" w:rsidRPr="00335F1D">
        <w:rPr>
          <w:sz w:val="28"/>
          <w:szCs w:val="28"/>
          <w:lang w:val="bg-BG"/>
        </w:rPr>
        <w:t xml:space="preserve"> </w:t>
      </w:r>
      <w:r w:rsidR="00B20193" w:rsidRPr="00335F1D">
        <w:rPr>
          <w:sz w:val="28"/>
          <w:szCs w:val="28"/>
          <w:lang w:val="bg-BG"/>
        </w:rPr>
        <w:t xml:space="preserve">ЗМТА и ГПК нямат </w:t>
      </w:r>
      <w:r w:rsidR="007A1B30" w:rsidRPr="00335F1D">
        <w:rPr>
          <w:sz w:val="28"/>
          <w:szCs w:val="28"/>
          <w:lang w:val="bg-BG"/>
        </w:rPr>
        <w:t xml:space="preserve">освен това </w:t>
      </w:r>
      <w:r w:rsidR="00B20193" w:rsidRPr="00335F1D">
        <w:rPr>
          <w:sz w:val="28"/>
          <w:szCs w:val="28"/>
          <w:lang w:val="bg-BG"/>
        </w:rPr>
        <w:t>отношение един към др</w:t>
      </w:r>
      <w:r w:rsidR="007A1B30" w:rsidRPr="00335F1D">
        <w:rPr>
          <w:sz w:val="28"/>
          <w:szCs w:val="28"/>
          <w:lang w:val="bg-BG"/>
        </w:rPr>
        <w:t>уг като специален към общ закон</w:t>
      </w:r>
      <w:r w:rsidR="00B20193" w:rsidRPr="00335F1D">
        <w:rPr>
          <w:sz w:val="28"/>
          <w:szCs w:val="28"/>
          <w:lang w:val="bg-BG"/>
        </w:rPr>
        <w:t xml:space="preserve">. Двата закона имат паралелно приложение, защото те уреждат различни, </w:t>
      </w:r>
      <w:r w:rsidR="008D0A12" w:rsidRPr="00335F1D">
        <w:rPr>
          <w:sz w:val="28"/>
          <w:szCs w:val="28"/>
          <w:lang w:val="bg-BG"/>
        </w:rPr>
        <w:t xml:space="preserve">но </w:t>
      </w:r>
      <w:r w:rsidR="007A1B30" w:rsidRPr="00335F1D">
        <w:rPr>
          <w:sz w:val="28"/>
          <w:szCs w:val="28"/>
          <w:lang w:val="bg-BG"/>
        </w:rPr>
        <w:t xml:space="preserve">равностойни и </w:t>
      </w:r>
      <w:r w:rsidR="008D0A12" w:rsidRPr="00335F1D">
        <w:rPr>
          <w:sz w:val="28"/>
          <w:szCs w:val="28"/>
          <w:lang w:val="bg-BG"/>
        </w:rPr>
        <w:t>успоредно действащи</w:t>
      </w:r>
      <w:r w:rsidR="00B20193" w:rsidRPr="00335F1D">
        <w:rPr>
          <w:sz w:val="28"/>
          <w:szCs w:val="28"/>
          <w:lang w:val="bg-BG"/>
        </w:rPr>
        <w:t xml:space="preserve"> способи за разрешаване</w:t>
      </w:r>
      <w:r w:rsidR="00D5696F" w:rsidRPr="00335F1D">
        <w:rPr>
          <w:sz w:val="28"/>
          <w:szCs w:val="28"/>
          <w:lang w:val="bg-BG"/>
        </w:rPr>
        <w:t xml:space="preserve"> на частноправни спорове</w:t>
      </w:r>
      <w:r w:rsidR="00C26F32" w:rsidRPr="00335F1D">
        <w:rPr>
          <w:sz w:val="28"/>
          <w:szCs w:val="28"/>
          <w:lang w:val="bg-BG"/>
        </w:rPr>
        <w:t xml:space="preserve"> като при законосъобразно развитие на алтернативния способ, той ще изкл</w:t>
      </w:r>
      <w:r w:rsidR="00630002" w:rsidRPr="00335F1D">
        <w:rPr>
          <w:sz w:val="28"/>
          <w:szCs w:val="28"/>
          <w:lang w:val="bg-BG"/>
        </w:rPr>
        <w:t xml:space="preserve">ючи държавното правораздаване по </w:t>
      </w:r>
      <w:r w:rsidR="00630002" w:rsidRPr="00335F1D">
        <w:rPr>
          <w:sz w:val="28"/>
          <w:szCs w:val="28"/>
          <w:lang w:val="bg-BG"/>
        </w:rPr>
        <w:lastRenderedPageBreak/>
        <w:t>конкретния спор</w:t>
      </w:r>
      <w:r w:rsidR="00D5696F" w:rsidRPr="00335F1D">
        <w:rPr>
          <w:sz w:val="28"/>
          <w:szCs w:val="28"/>
          <w:lang w:val="bg-BG"/>
        </w:rPr>
        <w:t>.</w:t>
      </w:r>
      <w:r w:rsidR="00DF1DE6" w:rsidRPr="00335F1D">
        <w:rPr>
          <w:sz w:val="28"/>
          <w:szCs w:val="28"/>
          <w:lang w:val="bg-BG"/>
        </w:rPr>
        <w:t xml:space="preserve"> Държавните съдилища ще следва да се десезират при </w:t>
      </w:r>
      <w:r w:rsidR="007213BA" w:rsidRPr="00335F1D">
        <w:rPr>
          <w:sz w:val="28"/>
          <w:szCs w:val="28"/>
          <w:lang w:val="bg-BG"/>
        </w:rPr>
        <w:t>валидна арбитражна клауза (чл. 8, ал. 1 ЗМТА).</w:t>
      </w:r>
    </w:p>
    <w:p w14:paraId="7BFAC540" w14:textId="6F480273" w:rsidR="00B20193" w:rsidRPr="00335F1D" w:rsidRDefault="00D5696F" w:rsidP="00335F1D">
      <w:pPr>
        <w:pStyle w:val="Pipo1"/>
        <w:spacing w:after="120"/>
        <w:ind w:left="0" w:firstLine="709"/>
        <w:rPr>
          <w:sz w:val="28"/>
          <w:szCs w:val="28"/>
          <w:lang w:val="bg-BG"/>
        </w:rPr>
      </w:pPr>
      <w:r w:rsidRPr="00335F1D">
        <w:rPr>
          <w:sz w:val="28"/>
          <w:szCs w:val="28"/>
          <w:lang w:val="bg-BG"/>
        </w:rPr>
        <w:t>Т</w:t>
      </w:r>
      <w:r w:rsidR="009E4F67" w:rsidRPr="00335F1D">
        <w:rPr>
          <w:sz w:val="28"/>
          <w:szCs w:val="28"/>
          <w:lang w:val="bg-BG"/>
        </w:rPr>
        <w:t>ези</w:t>
      </w:r>
      <w:r w:rsidR="00B20193" w:rsidRPr="00335F1D">
        <w:rPr>
          <w:sz w:val="28"/>
          <w:szCs w:val="28"/>
          <w:lang w:val="bg-BG"/>
        </w:rPr>
        <w:t xml:space="preserve"> </w:t>
      </w:r>
      <w:r w:rsidR="00DE75EC" w:rsidRPr="00335F1D">
        <w:rPr>
          <w:sz w:val="28"/>
          <w:szCs w:val="28"/>
          <w:lang w:val="bg-BG"/>
        </w:rPr>
        <w:t xml:space="preserve">способи </w:t>
      </w:r>
      <w:r w:rsidR="00B20193" w:rsidRPr="00335F1D">
        <w:rPr>
          <w:sz w:val="28"/>
          <w:szCs w:val="28"/>
          <w:lang w:val="bg-BG"/>
        </w:rPr>
        <w:t xml:space="preserve">не се изключват взаимно </w:t>
      </w:r>
      <w:r w:rsidR="00B20193" w:rsidRPr="00335F1D">
        <w:rPr>
          <w:sz w:val="28"/>
          <w:szCs w:val="28"/>
          <w:lang w:val="en-US"/>
        </w:rPr>
        <w:t>a</w:t>
      </w:r>
      <w:r w:rsidR="00B20193" w:rsidRPr="00335F1D">
        <w:rPr>
          <w:sz w:val="28"/>
          <w:szCs w:val="28"/>
          <w:lang w:val="bg-BG"/>
        </w:rPr>
        <w:t xml:space="preserve"> </w:t>
      </w:r>
      <w:r w:rsidR="00B20193" w:rsidRPr="00335F1D">
        <w:rPr>
          <w:sz w:val="28"/>
          <w:szCs w:val="28"/>
          <w:lang w:val="en-US"/>
        </w:rPr>
        <w:t>priori</w:t>
      </w:r>
      <w:r w:rsidR="009E4F67" w:rsidRPr="00335F1D">
        <w:rPr>
          <w:sz w:val="28"/>
          <w:szCs w:val="28"/>
          <w:lang w:val="bg-BG"/>
        </w:rPr>
        <w:t xml:space="preserve"> (не действа правилото „</w:t>
      </w:r>
      <w:r w:rsidR="009E4F67" w:rsidRPr="00335F1D">
        <w:rPr>
          <w:bCs/>
          <w:i/>
          <w:iCs/>
          <w:color w:val="222222"/>
          <w:sz w:val="28"/>
          <w:szCs w:val="28"/>
          <w:shd w:val="clear" w:color="auto" w:fill="FFFFFF"/>
        </w:rPr>
        <w:t>Lex</w:t>
      </w:r>
      <w:r w:rsidR="009E4F67" w:rsidRPr="00335F1D">
        <w:rPr>
          <w:bCs/>
          <w:i/>
          <w:iCs/>
          <w:color w:val="222222"/>
          <w:sz w:val="28"/>
          <w:szCs w:val="28"/>
          <w:shd w:val="clear" w:color="auto" w:fill="FFFFFF"/>
          <w:lang w:val="bg-BG"/>
        </w:rPr>
        <w:t xml:space="preserve"> </w:t>
      </w:r>
      <w:r w:rsidR="009E4F67" w:rsidRPr="00335F1D">
        <w:rPr>
          <w:bCs/>
          <w:i/>
          <w:iCs/>
          <w:color w:val="222222"/>
          <w:sz w:val="28"/>
          <w:szCs w:val="28"/>
          <w:shd w:val="clear" w:color="auto" w:fill="FFFFFF"/>
        </w:rPr>
        <w:t>specialis</w:t>
      </w:r>
      <w:r w:rsidR="009E4F67" w:rsidRPr="00335F1D">
        <w:rPr>
          <w:bCs/>
          <w:i/>
          <w:iCs/>
          <w:color w:val="222222"/>
          <w:sz w:val="28"/>
          <w:szCs w:val="28"/>
          <w:shd w:val="clear" w:color="auto" w:fill="FFFFFF"/>
          <w:lang w:val="bg-BG"/>
        </w:rPr>
        <w:t xml:space="preserve"> </w:t>
      </w:r>
      <w:proofErr w:type="spellStart"/>
      <w:r w:rsidR="009E4F67" w:rsidRPr="00335F1D">
        <w:rPr>
          <w:bCs/>
          <w:i/>
          <w:iCs/>
          <w:color w:val="222222"/>
          <w:sz w:val="28"/>
          <w:szCs w:val="28"/>
          <w:shd w:val="clear" w:color="auto" w:fill="FFFFFF"/>
        </w:rPr>
        <w:t>derogat</w:t>
      </w:r>
      <w:proofErr w:type="spellEnd"/>
      <w:r w:rsidR="009E4F67" w:rsidRPr="00335F1D">
        <w:rPr>
          <w:bCs/>
          <w:i/>
          <w:iCs/>
          <w:color w:val="222222"/>
          <w:sz w:val="28"/>
          <w:szCs w:val="28"/>
          <w:shd w:val="clear" w:color="auto" w:fill="FFFFFF"/>
          <w:lang w:val="bg-BG"/>
        </w:rPr>
        <w:t xml:space="preserve"> </w:t>
      </w:r>
      <w:proofErr w:type="spellStart"/>
      <w:r w:rsidR="009E4F67" w:rsidRPr="00335F1D">
        <w:rPr>
          <w:bCs/>
          <w:i/>
          <w:iCs/>
          <w:color w:val="222222"/>
          <w:sz w:val="28"/>
          <w:szCs w:val="28"/>
          <w:shd w:val="clear" w:color="auto" w:fill="FFFFFF"/>
        </w:rPr>
        <w:t>legi</w:t>
      </w:r>
      <w:proofErr w:type="spellEnd"/>
      <w:r w:rsidR="009E4F67" w:rsidRPr="00335F1D">
        <w:rPr>
          <w:bCs/>
          <w:i/>
          <w:iCs/>
          <w:color w:val="222222"/>
          <w:sz w:val="28"/>
          <w:szCs w:val="28"/>
          <w:shd w:val="clear" w:color="auto" w:fill="FFFFFF"/>
          <w:lang w:val="bg-BG"/>
        </w:rPr>
        <w:t xml:space="preserve"> </w:t>
      </w:r>
      <w:proofErr w:type="spellStart"/>
      <w:r w:rsidR="009E4F67" w:rsidRPr="00335F1D">
        <w:rPr>
          <w:bCs/>
          <w:i/>
          <w:iCs/>
          <w:color w:val="222222"/>
          <w:sz w:val="28"/>
          <w:szCs w:val="28"/>
          <w:shd w:val="clear" w:color="auto" w:fill="FFFFFF"/>
        </w:rPr>
        <w:t>generali</w:t>
      </w:r>
      <w:proofErr w:type="spellEnd"/>
      <w:r w:rsidR="009E4F67" w:rsidRPr="00335F1D">
        <w:rPr>
          <w:bCs/>
          <w:i/>
          <w:iCs/>
          <w:color w:val="222222"/>
          <w:sz w:val="28"/>
          <w:szCs w:val="28"/>
          <w:shd w:val="clear" w:color="auto" w:fill="FFFFFF"/>
          <w:lang w:val="bg-BG"/>
        </w:rPr>
        <w:t>“</w:t>
      </w:r>
      <w:r w:rsidR="009E4F67" w:rsidRPr="00335F1D">
        <w:rPr>
          <w:sz w:val="28"/>
          <w:szCs w:val="28"/>
          <w:lang w:val="bg-BG"/>
        </w:rPr>
        <w:t>)</w:t>
      </w:r>
      <w:r w:rsidR="00B20193" w:rsidRPr="00335F1D">
        <w:rPr>
          <w:sz w:val="28"/>
          <w:szCs w:val="28"/>
          <w:lang w:val="bg-BG"/>
        </w:rPr>
        <w:t xml:space="preserve">. </w:t>
      </w:r>
      <w:r w:rsidR="00DE75EC" w:rsidRPr="00335F1D">
        <w:rPr>
          <w:sz w:val="28"/>
          <w:szCs w:val="28"/>
          <w:lang w:val="bg-BG"/>
        </w:rPr>
        <w:t>Едната процедура е договор</w:t>
      </w:r>
      <w:r w:rsidR="00B20193" w:rsidRPr="00335F1D">
        <w:rPr>
          <w:sz w:val="28"/>
          <w:szCs w:val="28"/>
          <w:lang w:val="bg-BG"/>
        </w:rPr>
        <w:t>н</w:t>
      </w:r>
      <w:r w:rsidR="00DE75EC" w:rsidRPr="00335F1D">
        <w:rPr>
          <w:sz w:val="28"/>
          <w:szCs w:val="28"/>
          <w:lang w:val="bg-BG"/>
        </w:rPr>
        <w:t>а</w:t>
      </w:r>
      <w:r w:rsidR="00B20193" w:rsidRPr="00335F1D">
        <w:rPr>
          <w:sz w:val="28"/>
          <w:szCs w:val="28"/>
          <w:lang w:val="bg-BG"/>
        </w:rPr>
        <w:t>, а другият закон предвижда съдопроизводствен (публичноправен) ред</w:t>
      </w:r>
      <w:r w:rsidR="00DF1DE6" w:rsidRPr="00335F1D">
        <w:rPr>
          <w:sz w:val="28"/>
          <w:szCs w:val="28"/>
          <w:lang w:val="bg-BG"/>
        </w:rPr>
        <w:t xml:space="preserve"> в рамките на общата компетентност на съдилищата</w:t>
      </w:r>
      <w:r w:rsidR="00B20193" w:rsidRPr="00335F1D">
        <w:rPr>
          <w:sz w:val="28"/>
          <w:szCs w:val="28"/>
          <w:lang w:val="bg-BG"/>
        </w:rPr>
        <w:t>, като страните имат възможност да избират между тези два способа.</w:t>
      </w:r>
      <w:r w:rsidR="00DE75EC" w:rsidRPr="00335F1D">
        <w:rPr>
          <w:sz w:val="28"/>
          <w:szCs w:val="28"/>
          <w:lang w:val="bg-BG"/>
        </w:rPr>
        <w:t xml:space="preserve"> Едва след направен </w:t>
      </w:r>
      <w:r w:rsidR="00DF1DE6" w:rsidRPr="00335F1D">
        <w:rPr>
          <w:sz w:val="28"/>
          <w:szCs w:val="28"/>
          <w:lang w:val="bg-BG"/>
        </w:rPr>
        <w:t xml:space="preserve">законосъобразен </w:t>
      </w:r>
      <w:r w:rsidR="00DE75EC" w:rsidRPr="00335F1D">
        <w:rPr>
          <w:sz w:val="28"/>
          <w:szCs w:val="28"/>
          <w:lang w:val="bg-BG"/>
        </w:rPr>
        <w:t xml:space="preserve">избор, </w:t>
      </w:r>
      <w:r w:rsidR="00B3046E" w:rsidRPr="00335F1D">
        <w:rPr>
          <w:sz w:val="28"/>
          <w:szCs w:val="28"/>
          <w:lang w:val="bg-BG"/>
        </w:rPr>
        <w:t xml:space="preserve">паралелното </w:t>
      </w:r>
      <w:r w:rsidR="00DE75EC" w:rsidRPr="00335F1D">
        <w:rPr>
          <w:sz w:val="28"/>
          <w:szCs w:val="28"/>
          <w:lang w:val="bg-BG"/>
        </w:rPr>
        <w:t xml:space="preserve">приложение и на другия способ ще се явява </w:t>
      </w:r>
      <w:r w:rsidR="00B3046E" w:rsidRPr="00335F1D">
        <w:rPr>
          <w:sz w:val="28"/>
          <w:szCs w:val="28"/>
          <w:lang w:val="bg-BG"/>
        </w:rPr>
        <w:t xml:space="preserve">процесуално </w:t>
      </w:r>
      <w:r w:rsidR="00DE75EC" w:rsidRPr="00335F1D">
        <w:rPr>
          <w:sz w:val="28"/>
          <w:szCs w:val="28"/>
          <w:lang w:val="bg-BG"/>
        </w:rPr>
        <w:t>недопустимо.</w:t>
      </w:r>
    </w:p>
    <w:p w14:paraId="668B8B1B" w14:textId="4B2C39CD" w:rsidR="00703ECA" w:rsidRPr="00335F1D" w:rsidRDefault="0049235A" w:rsidP="00335F1D">
      <w:pPr>
        <w:pStyle w:val="Pipo1"/>
        <w:spacing w:after="120"/>
        <w:ind w:left="0" w:firstLine="709"/>
        <w:rPr>
          <w:sz w:val="28"/>
          <w:szCs w:val="28"/>
          <w:lang w:val="bg-BG"/>
        </w:rPr>
      </w:pPr>
      <w:r w:rsidRPr="00335F1D">
        <w:rPr>
          <w:sz w:val="28"/>
          <w:szCs w:val="28"/>
          <w:lang w:val="bg-BG"/>
        </w:rPr>
        <w:t>В светлината на разглеждания проблем д</w:t>
      </w:r>
      <w:r w:rsidR="002E0E5D" w:rsidRPr="00335F1D">
        <w:rPr>
          <w:sz w:val="28"/>
          <w:szCs w:val="28"/>
          <w:lang w:val="bg-BG"/>
        </w:rPr>
        <w:t>опирните точки</w:t>
      </w:r>
      <w:r w:rsidR="00041070" w:rsidRPr="00335F1D">
        <w:rPr>
          <w:sz w:val="28"/>
          <w:szCs w:val="28"/>
          <w:lang w:val="bg-BG"/>
        </w:rPr>
        <w:t xml:space="preserve"> са</w:t>
      </w:r>
      <w:r w:rsidR="00DE75EC" w:rsidRPr="00335F1D">
        <w:rPr>
          <w:sz w:val="28"/>
          <w:szCs w:val="28"/>
          <w:lang w:val="bg-BG"/>
        </w:rPr>
        <w:t xml:space="preserve"> в насока</w:t>
      </w:r>
      <w:r w:rsidR="00B20193" w:rsidRPr="00335F1D">
        <w:rPr>
          <w:sz w:val="28"/>
          <w:szCs w:val="28"/>
          <w:lang w:val="bg-BG"/>
        </w:rPr>
        <w:t>, че договорното прав</w:t>
      </w:r>
      <w:r w:rsidR="00703ECA" w:rsidRPr="00335F1D">
        <w:rPr>
          <w:sz w:val="28"/>
          <w:szCs w:val="28"/>
          <w:lang w:val="bg-BG"/>
        </w:rPr>
        <w:t>ораздаване следва да е разрешено</w:t>
      </w:r>
      <w:r w:rsidR="00B20193" w:rsidRPr="00335F1D">
        <w:rPr>
          <w:sz w:val="28"/>
          <w:szCs w:val="28"/>
          <w:lang w:val="bg-BG"/>
        </w:rPr>
        <w:t xml:space="preserve"> от публичния ред (от държавната власт), за да може да се прояви</w:t>
      </w:r>
      <w:r w:rsidR="00703ECA" w:rsidRPr="00335F1D">
        <w:rPr>
          <w:sz w:val="28"/>
          <w:szCs w:val="28"/>
          <w:lang w:val="bg-BG"/>
        </w:rPr>
        <w:t xml:space="preserve"> в отношенията с нея</w:t>
      </w:r>
      <w:r w:rsidR="00B20193" w:rsidRPr="00335F1D">
        <w:rPr>
          <w:sz w:val="28"/>
          <w:szCs w:val="28"/>
          <w:lang w:val="bg-BG"/>
        </w:rPr>
        <w:t xml:space="preserve">, </w:t>
      </w:r>
      <w:r w:rsidR="009E4F67" w:rsidRPr="00335F1D">
        <w:rPr>
          <w:sz w:val="28"/>
          <w:szCs w:val="28"/>
          <w:lang w:val="bg-BG"/>
        </w:rPr>
        <w:t>както и да бъде минимално регулирано с оглед съвместимост с базовите изисквани</w:t>
      </w:r>
      <w:r w:rsidR="00703ECA" w:rsidRPr="00335F1D">
        <w:rPr>
          <w:sz w:val="28"/>
          <w:szCs w:val="28"/>
          <w:lang w:val="bg-BG"/>
        </w:rPr>
        <w:t xml:space="preserve">я на правораздавателната власт. </w:t>
      </w:r>
      <w:r w:rsidR="009E4F67" w:rsidRPr="00335F1D">
        <w:rPr>
          <w:sz w:val="28"/>
          <w:szCs w:val="28"/>
          <w:lang w:val="bg-BG"/>
        </w:rPr>
        <w:t>Стигне л</w:t>
      </w:r>
      <w:r w:rsidR="00703ECA" w:rsidRPr="00335F1D">
        <w:rPr>
          <w:sz w:val="28"/>
          <w:szCs w:val="28"/>
          <w:lang w:val="bg-BG"/>
        </w:rPr>
        <w:t xml:space="preserve">и се </w:t>
      </w:r>
      <w:r w:rsidR="00B20193" w:rsidRPr="00335F1D">
        <w:rPr>
          <w:sz w:val="28"/>
          <w:szCs w:val="28"/>
          <w:lang w:val="bg-BG"/>
        </w:rPr>
        <w:t xml:space="preserve">до принудително упражняване на правата, вкл. до принудително изпълнение, </w:t>
      </w:r>
      <w:r w:rsidR="009E4F67" w:rsidRPr="00335F1D">
        <w:rPr>
          <w:sz w:val="28"/>
          <w:szCs w:val="28"/>
          <w:lang w:val="bg-BG"/>
        </w:rPr>
        <w:t xml:space="preserve">при сегашната парадигма </w:t>
      </w:r>
      <w:r w:rsidR="00B20193" w:rsidRPr="00335F1D">
        <w:rPr>
          <w:sz w:val="28"/>
          <w:szCs w:val="28"/>
          <w:lang w:val="bg-BG"/>
        </w:rPr>
        <w:t>з</w:t>
      </w:r>
      <w:r w:rsidR="00703ECA" w:rsidRPr="00335F1D">
        <w:rPr>
          <w:sz w:val="28"/>
          <w:szCs w:val="28"/>
          <w:lang w:val="bg-BG"/>
        </w:rPr>
        <w:t xml:space="preserve">ащита може да се предостави </w:t>
      </w:r>
      <w:r w:rsidR="00F7798A" w:rsidRPr="00335F1D">
        <w:rPr>
          <w:sz w:val="28"/>
          <w:szCs w:val="28"/>
          <w:lang w:val="bg-BG"/>
        </w:rPr>
        <w:t xml:space="preserve">обаче </w:t>
      </w:r>
      <w:r w:rsidR="00703ECA" w:rsidRPr="00335F1D">
        <w:rPr>
          <w:sz w:val="28"/>
          <w:szCs w:val="28"/>
          <w:lang w:val="bg-BG"/>
        </w:rPr>
        <w:t>само от публичния ред.</w:t>
      </w:r>
    </w:p>
    <w:p w14:paraId="55E3762D" w14:textId="335BA329" w:rsidR="001611E6" w:rsidRPr="00335F1D" w:rsidRDefault="009840EA" w:rsidP="00335F1D">
      <w:pPr>
        <w:pStyle w:val="Pipo1"/>
        <w:spacing w:after="120"/>
        <w:ind w:left="0" w:firstLine="709"/>
        <w:rPr>
          <w:sz w:val="28"/>
          <w:szCs w:val="28"/>
          <w:lang w:val="bg-BG"/>
        </w:rPr>
      </w:pPr>
      <w:r w:rsidRPr="00335F1D">
        <w:rPr>
          <w:b/>
          <w:sz w:val="28"/>
          <w:szCs w:val="28"/>
          <w:lang w:val="bg-BG"/>
        </w:rPr>
        <w:t>4</w:t>
      </w:r>
      <w:r w:rsidR="00703ECA" w:rsidRPr="00335F1D">
        <w:rPr>
          <w:b/>
          <w:sz w:val="28"/>
          <w:szCs w:val="28"/>
          <w:lang w:val="bg-BG"/>
        </w:rPr>
        <w:t>.4.</w:t>
      </w:r>
      <w:r w:rsidR="00703ECA" w:rsidRPr="00335F1D">
        <w:rPr>
          <w:sz w:val="28"/>
          <w:szCs w:val="28"/>
          <w:lang w:val="bg-BG"/>
        </w:rPr>
        <w:t xml:space="preserve"> </w:t>
      </w:r>
      <w:r w:rsidR="00B20193" w:rsidRPr="00335F1D">
        <w:rPr>
          <w:sz w:val="28"/>
          <w:szCs w:val="28"/>
          <w:lang w:val="bg-BG"/>
        </w:rPr>
        <w:t>ЗМТА би бил специален закон</w:t>
      </w:r>
      <w:r w:rsidR="00F7798A" w:rsidRPr="00335F1D">
        <w:rPr>
          <w:sz w:val="28"/>
          <w:szCs w:val="28"/>
          <w:lang w:val="bg-BG"/>
        </w:rPr>
        <w:t xml:space="preserve"> от друга гледна точка</w:t>
      </w:r>
      <w:r w:rsidR="008251F4" w:rsidRPr="00335F1D">
        <w:rPr>
          <w:sz w:val="28"/>
          <w:szCs w:val="28"/>
          <w:lang w:val="bg-BG"/>
        </w:rPr>
        <w:t xml:space="preserve"> – </w:t>
      </w:r>
      <w:r w:rsidR="00B20193" w:rsidRPr="00335F1D">
        <w:rPr>
          <w:sz w:val="28"/>
          <w:szCs w:val="28"/>
          <w:lang w:val="bg-BG"/>
        </w:rPr>
        <w:t xml:space="preserve">ако имаше общ закон за арбитража. Тогава ЗМТА би представлявал специален ред за разглеждане и решаване на определен вид </w:t>
      </w:r>
      <w:r w:rsidR="00DE75EC" w:rsidRPr="00335F1D">
        <w:rPr>
          <w:sz w:val="28"/>
          <w:szCs w:val="28"/>
          <w:lang w:val="bg-BG"/>
        </w:rPr>
        <w:t xml:space="preserve">арбитражни </w:t>
      </w:r>
      <w:r w:rsidR="00B20193" w:rsidRPr="00335F1D">
        <w:rPr>
          <w:sz w:val="28"/>
          <w:szCs w:val="28"/>
          <w:lang w:val="bg-BG"/>
        </w:rPr>
        <w:t>спорове</w:t>
      </w:r>
      <w:r w:rsidR="0049235A" w:rsidRPr="00335F1D">
        <w:rPr>
          <w:sz w:val="28"/>
          <w:szCs w:val="28"/>
          <w:lang w:val="bg-BG"/>
        </w:rPr>
        <w:t xml:space="preserve"> – </w:t>
      </w:r>
      <w:r w:rsidR="008251F4" w:rsidRPr="00335F1D">
        <w:rPr>
          <w:sz w:val="28"/>
          <w:szCs w:val="28"/>
          <w:lang w:val="bg-BG"/>
        </w:rPr>
        <w:t xml:space="preserve">по </w:t>
      </w:r>
      <w:r w:rsidR="0049235A" w:rsidRPr="00335F1D">
        <w:rPr>
          <w:sz w:val="28"/>
          <w:szCs w:val="28"/>
          <w:lang w:val="bg-BG"/>
        </w:rPr>
        <w:t>търговските</w:t>
      </w:r>
      <w:r w:rsidR="008251F4" w:rsidRPr="00335F1D">
        <w:rPr>
          <w:sz w:val="28"/>
          <w:szCs w:val="28"/>
          <w:lang w:val="bg-BG"/>
        </w:rPr>
        <w:t xml:space="preserve"> отношения</w:t>
      </w:r>
      <w:r w:rsidR="00B20193" w:rsidRPr="00335F1D">
        <w:rPr>
          <w:sz w:val="28"/>
          <w:szCs w:val="28"/>
          <w:lang w:val="bg-BG"/>
        </w:rPr>
        <w:t>.</w:t>
      </w:r>
    </w:p>
    <w:p w14:paraId="5B15F8D6" w14:textId="1E440180" w:rsidR="00E60EB5" w:rsidRPr="00335F1D" w:rsidRDefault="009840EA" w:rsidP="00335F1D">
      <w:pPr>
        <w:pStyle w:val="Pipo1"/>
        <w:spacing w:after="120"/>
        <w:ind w:left="0" w:firstLine="709"/>
        <w:rPr>
          <w:sz w:val="28"/>
          <w:szCs w:val="28"/>
          <w:lang w:val="bg-BG"/>
        </w:rPr>
      </w:pPr>
      <w:r w:rsidRPr="00335F1D">
        <w:rPr>
          <w:b/>
          <w:sz w:val="28"/>
          <w:szCs w:val="28"/>
          <w:lang w:val="bg-BG"/>
        </w:rPr>
        <w:t>4</w:t>
      </w:r>
      <w:r w:rsidR="00DE75EC" w:rsidRPr="00335F1D">
        <w:rPr>
          <w:b/>
          <w:sz w:val="28"/>
          <w:szCs w:val="28"/>
          <w:lang w:val="bg-BG"/>
        </w:rPr>
        <w:t>.</w:t>
      </w:r>
      <w:r w:rsidR="00703ECA" w:rsidRPr="00335F1D">
        <w:rPr>
          <w:b/>
          <w:sz w:val="28"/>
          <w:szCs w:val="28"/>
          <w:lang w:val="bg-BG"/>
        </w:rPr>
        <w:t>5</w:t>
      </w:r>
      <w:r w:rsidR="00C6464D" w:rsidRPr="00335F1D">
        <w:rPr>
          <w:b/>
          <w:sz w:val="28"/>
          <w:szCs w:val="28"/>
          <w:lang w:val="bg-BG"/>
        </w:rPr>
        <w:t>.</w:t>
      </w:r>
      <w:r w:rsidR="00DE75EC" w:rsidRPr="00335F1D">
        <w:rPr>
          <w:sz w:val="28"/>
          <w:szCs w:val="28"/>
          <w:lang w:val="bg-BG"/>
        </w:rPr>
        <w:t xml:space="preserve"> Въз основа на</w:t>
      </w:r>
      <w:r w:rsidR="007E6576" w:rsidRPr="00335F1D">
        <w:rPr>
          <w:sz w:val="28"/>
          <w:szCs w:val="28"/>
          <w:lang w:val="bg-BG"/>
        </w:rPr>
        <w:t xml:space="preserve"> всичко гореизложено</w:t>
      </w:r>
      <w:r w:rsidR="00041070" w:rsidRPr="00335F1D">
        <w:rPr>
          <w:sz w:val="28"/>
          <w:szCs w:val="28"/>
          <w:lang w:val="bg-BG"/>
        </w:rPr>
        <w:t>,</w:t>
      </w:r>
      <w:r w:rsidR="00DE75EC" w:rsidRPr="00335F1D">
        <w:rPr>
          <w:sz w:val="28"/>
          <w:szCs w:val="28"/>
          <w:lang w:val="bg-BG"/>
        </w:rPr>
        <w:t xml:space="preserve"> разпоредбата на чл. 404, т. 1 от ГПК, която прикрепя изпълнителната сила към местните арбитражни решения, следва да е съот</w:t>
      </w:r>
      <w:r w:rsidR="00C6464D" w:rsidRPr="00335F1D">
        <w:rPr>
          <w:sz w:val="28"/>
          <w:szCs w:val="28"/>
          <w:lang w:val="bg-BG"/>
        </w:rPr>
        <w:t>н</w:t>
      </w:r>
      <w:r w:rsidR="00E60EB5" w:rsidRPr="00335F1D">
        <w:rPr>
          <w:sz w:val="28"/>
          <w:szCs w:val="28"/>
          <w:lang w:val="bg-BG"/>
        </w:rPr>
        <w:t>осима само към режима на ЗМТА.</w:t>
      </w:r>
      <w:r w:rsidR="00703ECA" w:rsidRPr="00335F1D">
        <w:rPr>
          <w:sz w:val="28"/>
          <w:szCs w:val="28"/>
          <w:lang w:val="bg-BG"/>
        </w:rPr>
        <w:t xml:space="preserve"> Другите </w:t>
      </w:r>
      <w:r w:rsidR="00041070" w:rsidRPr="00335F1D">
        <w:rPr>
          <w:sz w:val="28"/>
          <w:szCs w:val="28"/>
          <w:lang w:val="bg-BG"/>
        </w:rPr>
        <w:t xml:space="preserve">възможни </w:t>
      </w:r>
      <w:r w:rsidR="00703ECA" w:rsidRPr="00335F1D">
        <w:rPr>
          <w:sz w:val="28"/>
          <w:szCs w:val="28"/>
          <w:lang w:val="bg-BG"/>
        </w:rPr>
        <w:t xml:space="preserve">арбитражи нито имат правна уредба, която да гарантира спазването на минималните изисквания за правосъдие, нито </w:t>
      </w:r>
      <w:r w:rsidR="0049235A" w:rsidRPr="00335F1D">
        <w:rPr>
          <w:sz w:val="28"/>
          <w:szCs w:val="28"/>
          <w:lang w:val="bg-BG"/>
        </w:rPr>
        <w:t xml:space="preserve">към техните решения се </w:t>
      </w:r>
      <w:r w:rsidR="0049235A" w:rsidRPr="00335F1D">
        <w:rPr>
          <w:sz w:val="28"/>
          <w:szCs w:val="28"/>
          <w:lang w:val="bg-BG"/>
        </w:rPr>
        <w:lastRenderedPageBreak/>
        <w:t>прикрепя</w:t>
      </w:r>
      <w:r w:rsidR="00703ECA" w:rsidRPr="00335F1D">
        <w:rPr>
          <w:sz w:val="28"/>
          <w:szCs w:val="28"/>
          <w:lang w:val="bg-BG"/>
        </w:rPr>
        <w:t xml:space="preserve"> със закон непререшаемост, какъвто е избрания</w:t>
      </w:r>
      <w:r w:rsidR="00AB4CB6">
        <w:rPr>
          <w:sz w:val="28"/>
          <w:szCs w:val="28"/>
          <w:lang w:val="bg-BG"/>
        </w:rPr>
        <w:t>т</w:t>
      </w:r>
      <w:r w:rsidR="00703ECA" w:rsidRPr="00335F1D">
        <w:rPr>
          <w:sz w:val="28"/>
          <w:szCs w:val="28"/>
          <w:lang w:val="bg-BG"/>
        </w:rPr>
        <w:t xml:space="preserve"> подход </w:t>
      </w:r>
      <w:r w:rsidR="002E0E5D" w:rsidRPr="00335F1D">
        <w:rPr>
          <w:sz w:val="28"/>
          <w:szCs w:val="28"/>
          <w:lang w:val="bg-BG"/>
        </w:rPr>
        <w:t>при приемането на ЗМТА (чл. 41,</w:t>
      </w:r>
      <w:r w:rsidR="00703ECA" w:rsidRPr="00335F1D">
        <w:rPr>
          <w:sz w:val="28"/>
          <w:szCs w:val="28"/>
          <w:lang w:val="bg-BG"/>
        </w:rPr>
        <w:t xml:space="preserve"> ал. 3, трето изречение ЗМТА).</w:t>
      </w:r>
    </w:p>
    <w:p w14:paraId="6D9F2F68" w14:textId="0CC61678" w:rsidR="00E60EB5" w:rsidRPr="00335F1D" w:rsidRDefault="009840EA" w:rsidP="00335F1D">
      <w:pPr>
        <w:pStyle w:val="Pipo1"/>
        <w:spacing w:after="120"/>
        <w:ind w:left="0" w:firstLine="709"/>
        <w:rPr>
          <w:sz w:val="28"/>
          <w:szCs w:val="28"/>
          <w:lang w:val="bg-BG"/>
        </w:rPr>
      </w:pPr>
      <w:r w:rsidRPr="00335F1D">
        <w:rPr>
          <w:b/>
          <w:sz w:val="28"/>
          <w:szCs w:val="28"/>
          <w:lang w:val="bg-BG"/>
        </w:rPr>
        <w:t>4</w:t>
      </w:r>
      <w:r w:rsidR="00703ECA" w:rsidRPr="00335F1D">
        <w:rPr>
          <w:b/>
          <w:sz w:val="28"/>
          <w:szCs w:val="28"/>
          <w:lang w:val="bg-BG"/>
        </w:rPr>
        <w:t>.6.1.</w:t>
      </w:r>
      <w:r w:rsidR="00703ECA" w:rsidRPr="00335F1D">
        <w:rPr>
          <w:sz w:val="28"/>
          <w:szCs w:val="28"/>
          <w:lang w:val="bg-BG"/>
        </w:rPr>
        <w:t xml:space="preserve"> В този ред на мисли, с</w:t>
      </w:r>
      <w:r w:rsidR="00E60EB5" w:rsidRPr="00335F1D">
        <w:rPr>
          <w:sz w:val="28"/>
          <w:szCs w:val="28"/>
          <w:lang w:val="bg-BG"/>
        </w:rPr>
        <w:t>ъгласно разпоредбата на чл. 51, ал. 1, изречение първо ЗМТА, решението следва да е влязло в сила (по</w:t>
      </w:r>
      <w:r w:rsidR="002E0E5D" w:rsidRPr="00335F1D">
        <w:rPr>
          <w:sz w:val="28"/>
          <w:szCs w:val="28"/>
          <w:lang w:val="bg-BG"/>
        </w:rPr>
        <w:t>настоящем само по</w:t>
      </w:r>
      <w:r w:rsidR="00E60EB5" w:rsidRPr="00335F1D">
        <w:rPr>
          <w:sz w:val="28"/>
          <w:szCs w:val="28"/>
          <w:lang w:val="bg-BG"/>
        </w:rPr>
        <w:t xml:space="preserve"> смисъла на чл. 41, ал. 3, изр. трето ЗМТА), за да може да се издаде изпълнителен лист. В останалите хипотези, а именно на чуждестранни решения, се прилага производството по признаване и допускане на изпълнение (чл. 51, ал. 1, ал. 2 ЗМТА).</w:t>
      </w:r>
    </w:p>
    <w:p w14:paraId="4FB9E2FD" w14:textId="342ACF3F" w:rsidR="00DE75EC" w:rsidRPr="00335F1D" w:rsidRDefault="009840EA" w:rsidP="00335F1D">
      <w:pPr>
        <w:pStyle w:val="Pipo1"/>
        <w:spacing w:after="120"/>
        <w:ind w:left="0" w:firstLine="709"/>
        <w:rPr>
          <w:sz w:val="28"/>
          <w:szCs w:val="28"/>
          <w:lang w:val="bg-BG"/>
        </w:rPr>
      </w:pPr>
      <w:r w:rsidRPr="00335F1D">
        <w:rPr>
          <w:b/>
          <w:sz w:val="28"/>
          <w:szCs w:val="28"/>
          <w:lang w:val="bg-BG"/>
        </w:rPr>
        <w:t>4</w:t>
      </w:r>
      <w:r w:rsidR="00703ECA" w:rsidRPr="00335F1D">
        <w:rPr>
          <w:b/>
          <w:sz w:val="28"/>
          <w:szCs w:val="28"/>
          <w:lang w:val="bg-BG"/>
        </w:rPr>
        <w:t>.6.2</w:t>
      </w:r>
      <w:r w:rsidR="00C6464D" w:rsidRPr="00335F1D">
        <w:rPr>
          <w:b/>
          <w:sz w:val="28"/>
          <w:szCs w:val="28"/>
          <w:lang w:val="bg-BG"/>
        </w:rPr>
        <w:t>.</w:t>
      </w:r>
      <w:r w:rsidR="00C6464D" w:rsidRPr="00335F1D">
        <w:rPr>
          <w:sz w:val="28"/>
          <w:szCs w:val="28"/>
          <w:lang w:val="bg-BG"/>
        </w:rPr>
        <w:t xml:space="preserve"> </w:t>
      </w:r>
      <w:r w:rsidR="000C32FF" w:rsidRPr="00335F1D">
        <w:rPr>
          <w:sz w:val="28"/>
          <w:szCs w:val="28"/>
          <w:lang w:val="bg-BG"/>
        </w:rPr>
        <w:t>П</w:t>
      </w:r>
      <w:r w:rsidR="008D0A12" w:rsidRPr="00335F1D">
        <w:rPr>
          <w:sz w:val="28"/>
          <w:szCs w:val="28"/>
          <w:lang w:val="bg-BG"/>
        </w:rPr>
        <w:t xml:space="preserve">о същите причини </w:t>
      </w:r>
      <w:r w:rsidR="00BA36D7" w:rsidRPr="00335F1D">
        <w:rPr>
          <w:sz w:val="28"/>
          <w:szCs w:val="28"/>
          <w:lang w:val="bg-BG"/>
        </w:rPr>
        <w:t>разпоредбата на чл. 405, ал. 5 ГПК</w:t>
      </w:r>
      <w:r w:rsidR="00DE75EC" w:rsidRPr="00335F1D">
        <w:rPr>
          <w:sz w:val="28"/>
          <w:szCs w:val="28"/>
          <w:lang w:val="bg-BG"/>
        </w:rPr>
        <w:t xml:space="preserve"> указва, че </w:t>
      </w:r>
      <w:r w:rsidR="00703ECA" w:rsidRPr="00335F1D">
        <w:rPr>
          <w:sz w:val="28"/>
          <w:szCs w:val="28"/>
          <w:lang w:val="bg-BG"/>
        </w:rPr>
        <w:t xml:space="preserve">при издаване на изпълнителен лист </w:t>
      </w:r>
      <w:r w:rsidR="00041070" w:rsidRPr="00335F1D">
        <w:rPr>
          <w:sz w:val="28"/>
          <w:szCs w:val="28"/>
          <w:lang w:val="bg-BG"/>
        </w:rPr>
        <w:t xml:space="preserve">въз основа на местни арбитражни решения </w:t>
      </w:r>
      <w:r w:rsidR="00DE75EC" w:rsidRPr="00335F1D">
        <w:rPr>
          <w:sz w:val="28"/>
          <w:szCs w:val="28"/>
          <w:lang w:val="bg-BG"/>
        </w:rPr>
        <w:t>се следи за липса на арбитруемост на спора само в обхвата на ЗМТА</w:t>
      </w:r>
      <w:r w:rsidR="00C6464D" w:rsidRPr="00335F1D">
        <w:rPr>
          <w:sz w:val="28"/>
          <w:szCs w:val="28"/>
          <w:lang w:val="bg-BG"/>
        </w:rPr>
        <w:t xml:space="preserve"> (и чл. 405, ал. 3 ГПК)</w:t>
      </w:r>
      <w:r w:rsidR="00DE75EC" w:rsidRPr="00335F1D">
        <w:rPr>
          <w:sz w:val="28"/>
          <w:szCs w:val="28"/>
          <w:lang w:val="bg-BG"/>
        </w:rPr>
        <w:t xml:space="preserve">. В другите хипотези </w:t>
      </w:r>
      <w:r w:rsidR="00FE227F" w:rsidRPr="00335F1D">
        <w:rPr>
          <w:sz w:val="28"/>
          <w:szCs w:val="28"/>
          <w:lang w:val="bg-BG"/>
        </w:rPr>
        <w:t xml:space="preserve">на </w:t>
      </w:r>
      <w:r w:rsidR="00DE75EC" w:rsidRPr="00335F1D">
        <w:rPr>
          <w:sz w:val="28"/>
          <w:szCs w:val="28"/>
          <w:lang w:val="bg-BG"/>
        </w:rPr>
        <w:t>арбитражни решения липсва поначало изпълнителна сила</w:t>
      </w:r>
      <w:r w:rsidR="00FE227F" w:rsidRPr="00335F1D">
        <w:rPr>
          <w:sz w:val="28"/>
          <w:szCs w:val="28"/>
          <w:lang w:val="bg-BG"/>
        </w:rPr>
        <w:t xml:space="preserve"> (както и непререшаемост)</w:t>
      </w:r>
      <w:r w:rsidR="00BA36D7" w:rsidRPr="00335F1D">
        <w:rPr>
          <w:sz w:val="28"/>
          <w:szCs w:val="28"/>
          <w:lang w:val="bg-BG"/>
        </w:rPr>
        <w:t xml:space="preserve">, затова </w:t>
      </w:r>
      <w:r w:rsidR="008D0A12" w:rsidRPr="00335F1D">
        <w:rPr>
          <w:sz w:val="28"/>
          <w:szCs w:val="28"/>
          <w:lang w:val="bg-BG"/>
        </w:rPr>
        <w:t>издаване на изпълнителен лист ще се отказва</w:t>
      </w:r>
      <w:r w:rsidR="00BA36D7" w:rsidRPr="00335F1D">
        <w:rPr>
          <w:sz w:val="28"/>
          <w:szCs w:val="28"/>
          <w:lang w:val="bg-BG"/>
        </w:rPr>
        <w:t xml:space="preserve"> направо на това основание</w:t>
      </w:r>
      <w:r w:rsidR="00BA36D7" w:rsidRPr="00335F1D">
        <w:rPr>
          <w:rStyle w:val="FootnoteReference"/>
          <w:sz w:val="28"/>
          <w:szCs w:val="28"/>
          <w:lang w:val="bg-BG"/>
        </w:rPr>
        <w:footnoteReference w:id="53"/>
      </w:r>
      <w:r w:rsidR="00BA36D7" w:rsidRPr="00335F1D">
        <w:rPr>
          <w:sz w:val="28"/>
          <w:szCs w:val="28"/>
          <w:lang w:val="bg-BG"/>
        </w:rPr>
        <w:t xml:space="preserve"> (напр. по потребителски спорове – срв. чл. 19, ал. 1 ГПК</w:t>
      </w:r>
      <w:r w:rsidR="00F87A58" w:rsidRPr="00335F1D">
        <w:rPr>
          <w:rStyle w:val="FootnoteReference"/>
          <w:sz w:val="28"/>
          <w:szCs w:val="28"/>
          <w:lang w:val="bg-BG"/>
        </w:rPr>
        <w:footnoteReference w:id="54"/>
      </w:r>
      <w:r w:rsidR="00BA36D7" w:rsidRPr="00335F1D">
        <w:rPr>
          <w:sz w:val="28"/>
          <w:szCs w:val="28"/>
          <w:lang w:val="bg-BG"/>
        </w:rPr>
        <w:t>).</w:t>
      </w:r>
    </w:p>
    <w:p w14:paraId="104F3D85" w14:textId="68406F23" w:rsidR="00703ECA" w:rsidRPr="00335F1D" w:rsidRDefault="009840EA" w:rsidP="00335F1D">
      <w:pPr>
        <w:pStyle w:val="Pipo1"/>
        <w:spacing w:after="120"/>
        <w:ind w:left="0" w:firstLine="709"/>
        <w:rPr>
          <w:sz w:val="28"/>
          <w:szCs w:val="28"/>
          <w:lang w:val="bg-BG"/>
        </w:rPr>
      </w:pPr>
      <w:r w:rsidRPr="00335F1D">
        <w:rPr>
          <w:b/>
          <w:sz w:val="28"/>
          <w:szCs w:val="28"/>
          <w:lang w:val="bg-BG"/>
        </w:rPr>
        <w:t>4</w:t>
      </w:r>
      <w:r w:rsidR="009724B2" w:rsidRPr="00335F1D">
        <w:rPr>
          <w:b/>
          <w:sz w:val="28"/>
          <w:szCs w:val="28"/>
          <w:lang w:val="bg-BG"/>
        </w:rPr>
        <w:t>.</w:t>
      </w:r>
      <w:r w:rsidR="00703ECA" w:rsidRPr="00335F1D">
        <w:rPr>
          <w:b/>
          <w:sz w:val="28"/>
          <w:szCs w:val="28"/>
          <w:lang w:val="bg-BG"/>
        </w:rPr>
        <w:t>7</w:t>
      </w:r>
      <w:r w:rsidR="007A2EC6" w:rsidRPr="00335F1D">
        <w:rPr>
          <w:b/>
          <w:sz w:val="28"/>
          <w:szCs w:val="28"/>
          <w:lang w:val="bg-BG"/>
        </w:rPr>
        <w:t>.</w:t>
      </w:r>
      <w:r w:rsidR="009724B2" w:rsidRPr="00335F1D">
        <w:rPr>
          <w:sz w:val="28"/>
          <w:szCs w:val="28"/>
          <w:lang w:val="bg-BG"/>
        </w:rPr>
        <w:t xml:space="preserve"> При състоянието на законодателството</w:t>
      </w:r>
      <w:r w:rsidR="00554DA2" w:rsidRPr="00335F1D">
        <w:rPr>
          <w:rStyle w:val="FootnoteReference"/>
          <w:sz w:val="28"/>
          <w:szCs w:val="28"/>
          <w:lang w:val="bg-BG"/>
        </w:rPr>
        <w:footnoteReference w:id="55"/>
      </w:r>
      <w:r w:rsidR="009724B2" w:rsidRPr="00335F1D">
        <w:rPr>
          <w:sz w:val="28"/>
          <w:szCs w:val="28"/>
          <w:lang w:val="bg-BG"/>
        </w:rPr>
        <w:t xml:space="preserve"> и буквален прочит на чл. 404, т. 1 ГПК, особено преди новата алинея пета на чл. 405 ГПК (ДВ бр. 8 от </w:t>
      </w:r>
      <w:r w:rsidR="009724B2" w:rsidRPr="00335F1D">
        <w:rPr>
          <w:sz w:val="28"/>
          <w:szCs w:val="28"/>
          <w:lang w:val="bg-BG"/>
        </w:rPr>
        <w:lastRenderedPageBreak/>
        <w:t>2017 г.), би могло да се мисли и за вариант, съгласно който ГПК прикрепя изпълнителна сила към всички решения на арбитражни съдилища, без значение дали в обхвата, или не на ЗМТА</w:t>
      </w:r>
      <w:r w:rsidR="00A10A18" w:rsidRPr="00335F1D">
        <w:rPr>
          <w:sz w:val="28"/>
          <w:szCs w:val="28"/>
          <w:lang w:val="bg-BG"/>
        </w:rPr>
        <w:t xml:space="preserve">. При подобен подход разглежданите решения </w:t>
      </w:r>
      <w:r w:rsidR="009724B2" w:rsidRPr="00335F1D">
        <w:rPr>
          <w:sz w:val="28"/>
          <w:szCs w:val="28"/>
          <w:lang w:val="bg-BG"/>
        </w:rPr>
        <w:t>биха се полз</w:t>
      </w:r>
      <w:r w:rsidR="00A10A18" w:rsidRPr="00335F1D">
        <w:rPr>
          <w:sz w:val="28"/>
          <w:szCs w:val="28"/>
          <w:lang w:val="bg-BG"/>
        </w:rPr>
        <w:t>вали</w:t>
      </w:r>
      <w:r w:rsidR="00AB4CB6">
        <w:rPr>
          <w:sz w:val="28"/>
          <w:szCs w:val="28"/>
          <w:lang w:val="bg-BG"/>
        </w:rPr>
        <w:t xml:space="preserve"> от изпълнителна сила, въпреки </w:t>
      </w:r>
      <w:r w:rsidR="00A10A18" w:rsidRPr="00335F1D">
        <w:rPr>
          <w:sz w:val="28"/>
          <w:szCs w:val="28"/>
          <w:lang w:val="bg-BG"/>
        </w:rPr>
        <w:t>че не разполагат с</w:t>
      </w:r>
      <w:r w:rsidR="009724B2" w:rsidRPr="00335F1D">
        <w:rPr>
          <w:sz w:val="28"/>
          <w:szCs w:val="28"/>
          <w:lang w:val="bg-BG"/>
        </w:rPr>
        <w:t xml:space="preserve"> непререшаемост.</w:t>
      </w:r>
    </w:p>
    <w:p w14:paraId="2744FEE1" w14:textId="38DE331D" w:rsidR="00C3588B" w:rsidRPr="00335F1D" w:rsidRDefault="009D2E31" w:rsidP="00335F1D">
      <w:pPr>
        <w:pStyle w:val="Pipo1"/>
        <w:spacing w:after="120"/>
        <w:ind w:left="0" w:firstLine="709"/>
        <w:rPr>
          <w:sz w:val="28"/>
          <w:szCs w:val="28"/>
          <w:lang w:val="bg-BG"/>
        </w:rPr>
      </w:pPr>
      <w:r w:rsidRPr="00335F1D">
        <w:rPr>
          <w:sz w:val="28"/>
          <w:szCs w:val="28"/>
          <w:lang w:val="bg-BG"/>
        </w:rPr>
        <w:t>Както обаче посочихме, подобни арбитражни клаузи нито следва да се</w:t>
      </w:r>
      <w:r w:rsidR="00041070" w:rsidRPr="00335F1D">
        <w:rPr>
          <w:sz w:val="28"/>
          <w:szCs w:val="28"/>
          <w:lang w:val="bg-BG"/>
        </w:rPr>
        <w:t xml:space="preserve"> </w:t>
      </w:r>
      <w:r w:rsidR="00172ED7" w:rsidRPr="00335F1D">
        <w:rPr>
          <w:sz w:val="28"/>
          <w:szCs w:val="28"/>
          <w:lang w:val="bg-BG"/>
        </w:rPr>
        <w:t>приемат</w:t>
      </w:r>
      <w:r w:rsidR="00041070" w:rsidRPr="00335F1D">
        <w:rPr>
          <w:sz w:val="28"/>
          <w:szCs w:val="28"/>
          <w:lang w:val="bg-BG"/>
        </w:rPr>
        <w:t xml:space="preserve"> от съдилищата, нито</w:t>
      </w:r>
      <w:r w:rsidR="00F52C83" w:rsidRPr="00335F1D">
        <w:rPr>
          <w:sz w:val="28"/>
          <w:szCs w:val="28"/>
          <w:lang w:val="bg-BG"/>
        </w:rPr>
        <w:t xml:space="preserve"> </w:t>
      </w:r>
      <w:r w:rsidRPr="00335F1D">
        <w:rPr>
          <w:sz w:val="28"/>
          <w:szCs w:val="28"/>
          <w:lang w:val="bg-BG"/>
        </w:rPr>
        <w:t xml:space="preserve">решенията </w:t>
      </w:r>
      <w:r w:rsidR="00041070" w:rsidRPr="00335F1D">
        <w:rPr>
          <w:sz w:val="28"/>
          <w:szCs w:val="28"/>
          <w:lang w:val="bg-BG"/>
        </w:rPr>
        <w:t xml:space="preserve">по подобни арбитражи </w:t>
      </w:r>
      <w:r w:rsidRPr="00335F1D">
        <w:rPr>
          <w:sz w:val="28"/>
          <w:szCs w:val="28"/>
          <w:lang w:val="bg-BG"/>
        </w:rPr>
        <w:t>подлежат на отмяна</w:t>
      </w:r>
      <w:r w:rsidR="0049235A" w:rsidRPr="00335F1D">
        <w:rPr>
          <w:sz w:val="28"/>
          <w:szCs w:val="28"/>
          <w:lang w:val="bg-BG"/>
        </w:rPr>
        <w:t xml:space="preserve">, а </w:t>
      </w:r>
      <w:r w:rsidR="007A2EC6" w:rsidRPr="00335F1D">
        <w:rPr>
          <w:sz w:val="28"/>
          <w:szCs w:val="28"/>
          <w:lang w:val="bg-BG"/>
        </w:rPr>
        <w:t>страните могат направо да заведат иск пред съд</w:t>
      </w:r>
      <w:r w:rsidRPr="00335F1D">
        <w:rPr>
          <w:sz w:val="28"/>
          <w:szCs w:val="28"/>
          <w:lang w:val="bg-BG"/>
        </w:rPr>
        <w:t xml:space="preserve">. </w:t>
      </w:r>
      <w:r w:rsidR="00703ECA" w:rsidRPr="00335F1D">
        <w:rPr>
          <w:sz w:val="28"/>
          <w:szCs w:val="28"/>
          <w:lang w:val="bg-BG"/>
        </w:rPr>
        <w:t>Разпоредбите на чл. 404, т.1-3 ГПК се отнасят също така</w:t>
      </w:r>
      <w:r w:rsidR="00C3588B" w:rsidRPr="00335F1D">
        <w:rPr>
          <w:sz w:val="28"/>
          <w:szCs w:val="28"/>
          <w:lang w:val="bg-BG"/>
        </w:rPr>
        <w:t xml:space="preserve"> само до актове и др. фактически състави, към които се прикрепя непререшаемост, или поне се очаква да се прикрепи по силата на закона (напр. осъдителни решения на въззивните съдилища, които още не са влезли в сила</w:t>
      </w:r>
      <w:r w:rsidR="00406216" w:rsidRPr="00335F1D">
        <w:rPr>
          <w:sz w:val="28"/>
          <w:szCs w:val="28"/>
          <w:lang w:val="bg-BG"/>
        </w:rPr>
        <w:t xml:space="preserve"> и т.н.</w:t>
      </w:r>
      <w:r w:rsidR="00C3588B" w:rsidRPr="00335F1D">
        <w:rPr>
          <w:sz w:val="28"/>
          <w:szCs w:val="28"/>
          <w:lang w:val="bg-BG"/>
        </w:rPr>
        <w:t>)</w:t>
      </w:r>
      <w:r w:rsidR="00703ECA" w:rsidRPr="00335F1D">
        <w:rPr>
          <w:sz w:val="28"/>
          <w:szCs w:val="28"/>
          <w:lang w:val="bg-BG"/>
        </w:rPr>
        <w:t>.</w:t>
      </w:r>
    </w:p>
    <w:p w14:paraId="4B130980" w14:textId="3BEDA091" w:rsidR="00C3588B" w:rsidRPr="00335F1D" w:rsidRDefault="009840EA" w:rsidP="00335F1D">
      <w:pPr>
        <w:pStyle w:val="Pipo1"/>
        <w:spacing w:after="120"/>
        <w:ind w:left="0" w:firstLine="709"/>
        <w:rPr>
          <w:sz w:val="28"/>
          <w:szCs w:val="28"/>
          <w:lang w:val="bg-BG"/>
        </w:rPr>
      </w:pPr>
      <w:r w:rsidRPr="00335F1D">
        <w:rPr>
          <w:b/>
          <w:sz w:val="28"/>
          <w:szCs w:val="28"/>
          <w:lang w:val="bg-BG"/>
        </w:rPr>
        <w:t>4</w:t>
      </w:r>
      <w:r w:rsidR="00F52C83" w:rsidRPr="00335F1D">
        <w:rPr>
          <w:b/>
          <w:sz w:val="28"/>
          <w:szCs w:val="28"/>
          <w:lang w:val="bg-BG"/>
        </w:rPr>
        <w:t>.8</w:t>
      </w:r>
      <w:r w:rsidR="00C3588B" w:rsidRPr="00335F1D">
        <w:rPr>
          <w:b/>
          <w:sz w:val="28"/>
          <w:szCs w:val="28"/>
          <w:lang w:val="bg-BG"/>
        </w:rPr>
        <w:t>.</w:t>
      </w:r>
      <w:r w:rsidR="00F52C83" w:rsidRPr="00335F1D">
        <w:rPr>
          <w:b/>
          <w:sz w:val="28"/>
          <w:szCs w:val="28"/>
          <w:lang w:val="bg-BG"/>
        </w:rPr>
        <w:t>1</w:t>
      </w:r>
      <w:r w:rsidR="00C3588B" w:rsidRPr="00335F1D">
        <w:rPr>
          <w:b/>
          <w:sz w:val="28"/>
          <w:szCs w:val="28"/>
          <w:lang w:val="bg-BG"/>
        </w:rPr>
        <w:t>.</w:t>
      </w:r>
      <w:r w:rsidR="00C3588B" w:rsidRPr="00335F1D">
        <w:rPr>
          <w:sz w:val="28"/>
          <w:szCs w:val="28"/>
          <w:lang w:val="bg-BG"/>
        </w:rPr>
        <w:t xml:space="preserve"> </w:t>
      </w:r>
      <w:r w:rsidR="009D2E31" w:rsidRPr="00335F1D">
        <w:rPr>
          <w:sz w:val="28"/>
          <w:szCs w:val="28"/>
          <w:lang w:val="bg-BG"/>
        </w:rPr>
        <w:t xml:space="preserve">Нелогично е </w:t>
      </w:r>
      <w:r w:rsidR="00C3588B" w:rsidRPr="00335F1D">
        <w:rPr>
          <w:sz w:val="28"/>
          <w:szCs w:val="28"/>
          <w:lang w:val="bg-BG"/>
        </w:rPr>
        <w:t xml:space="preserve">при това </w:t>
      </w:r>
      <w:r w:rsidR="009D2E31" w:rsidRPr="00335F1D">
        <w:rPr>
          <w:sz w:val="28"/>
          <w:szCs w:val="28"/>
          <w:lang w:val="bg-BG"/>
        </w:rPr>
        <w:t xml:space="preserve">да се приеме, </w:t>
      </w:r>
      <w:r w:rsidR="00C3588B" w:rsidRPr="00335F1D">
        <w:rPr>
          <w:sz w:val="28"/>
          <w:szCs w:val="28"/>
          <w:lang w:val="bg-BG"/>
        </w:rPr>
        <w:t xml:space="preserve">че с ГПК ще се прикрепи </w:t>
      </w:r>
      <w:r w:rsidR="009D2E31" w:rsidRPr="00335F1D">
        <w:rPr>
          <w:sz w:val="28"/>
          <w:szCs w:val="28"/>
          <w:lang w:val="bg-BG"/>
        </w:rPr>
        <w:t xml:space="preserve">възможност </w:t>
      </w:r>
      <w:r w:rsidR="00C3588B" w:rsidRPr="00335F1D">
        <w:rPr>
          <w:sz w:val="28"/>
          <w:szCs w:val="28"/>
          <w:lang w:val="bg-BG"/>
        </w:rPr>
        <w:t xml:space="preserve">за принудително изпълнение </w:t>
      </w:r>
      <w:r w:rsidR="009D2E31" w:rsidRPr="00335F1D">
        <w:rPr>
          <w:sz w:val="28"/>
          <w:szCs w:val="28"/>
          <w:lang w:val="bg-BG"/>
        </w:rPr>
        <w:t xml:space="preserve">към един частноправен акт, без </w:t>
      </w:r>
      <w:r w:rsidR="00C3588B" w:rsidRPr="00335F1D">
        <w:rPr>
          <w:sz w:val="28"/>
          <w:szCs w:val="28"/>
          <w:lang w:val="bg-BG"/>
        </w:rPr>
        <w:t>при това да се регулира</w:t>
      </w:r>
      <w:r w:rsidR="009D2E31" w:rsidRPr="00335F1D">
        <w:rPr>
          <w:sz w:val="28"/>
          <w:szCs w:val="28"/>
          <w:lang w:val="bg-BG"/>
        </w:rPr>
        <w:t xml:space="preserve"> защитата срещу него, както и </w:t>
      </w:r>
      <w:r w:rsidR="00172ED7" w:rsidRPr="00335F1D">
        <w:rPr>
          <w:sz w:val="28"/>
          <w:szCs w:val="28"/>
          <w:lang w:val="bg-BG"/>
        </w:rPr>
        <w:t xml:space="preserve">без изрично да </w:t>
      </w:r>
      <w:r w:rsidR="00E601FD" w:rsidRPr="00335F1D">
        <w:rPr>
          <w:sz w:val="28"/>
          <w:szCs w:val="28"/>
          <w:lang w:val="bg-BG"/>
        </w:rPr>
        <w:t xml:space="preserve">се </w:t>
      </w:r>
      <w:r w:rsidR="00172ED7" w:rsidRPr="00335F1D">
        <w:rPr>
          <w:sz w:val="28"/>
          <w:szCs w:val="28"/>
          <w:lang w:val="bg-BG"/>
        </w:rPr>
        <w:t xml:space="preserve">регулира </w:t>
      </w:r>
      <w:r w:rsidR="009D2E31" w:rsidRPr="00335F1D">
        <w:rPr>
          <w:sz w:val="28"/>
          <w:szCs w:val="28"/>
          <w:lang w:val="bg-BG"/>
        </w:rPr>
        <w:t>съотношението му със съдопроизводствения порядък</w:t>
      </w:r>
      <w:r w:rsidR="00C3588B" w:rsidRPr="00335F1D">
        <w:rPr>
          <w:sz w:val="28"/>
          <w:szCs w:val="28"/>
          <w:lang w:val="bg-BG"/>
        </w:rPr>
        <w:t xml:space="preserve"> (вкл. и без минимална уредба на самия арбитраж).</w:t>
      </w:r>
      <w:r w:rsidR="00143EC0" w:rsidRPr="00335F1D">
        <w:rPr>
          <w:sz w:val="28"/>
          <w:szCs w:val="28"/>
          <w:lang w:val="bg-BG"/>
        </w:rPr>
        <w:t xml:space="preserve"> Поради </w:t>
      </w:r>
      <w:r w:rsidR="003E3484" w:rsidRPr="00335F1D">
        <w:rPr>
          <w:sz w:val="28"/>
          <w:szCs w:val="28"/>
          <w:lang w:val="bg-BG"/>
        </w:rPr>
        <w:t xml:space="preserve">своята </w:t>
      </w:r>
      <w:r w:rsidR="00143EC0" w:rsidRPr="00335F1D">
        <w:rPr>
          <w:sz w:val="28"/>
          <w:szCs w:val="28"/>
          <w:lang w:val="bg-BG"/>
        </w:rPr>
        <w:t xml:space="preserve">публичноправна природа и </w:t>
      </w:r>
      <w:r w:rsidR="003E3484" w:rsidRPr="00335F1D">
        <w:rPr>
          <w:sz w:val="28"/>
          <w:szCs w:val="28"/>
          <w:lang w:val="bg-BG"/>
        </w:rPr>
        <w:t xml:space="preserve">особената си </w:t>
      </w:r>
      <w:r w:rsidR="00143EC0" w:rsidRPr="00335F1D">
        <w:rPr>
          <w:sz w:val="28"/>
          <w:szCs w:val="28"/>
          <w:lang w:val="bg-BG"/>
        </w:rPr>
        <w:t>важност непререшаемостта може да се прикреп</w:t>
      </w:r>
      <w:r w:rsidR="00122212" w:rsidRPr="00335F1D">
        <w:rPr>
          <w:sz w:val="28"/>
          <w:szCs w:val="28"/>
          <w:lang w:val="bg-BG"/>
        </w:rPr>
        <w:t>я</w:t>
      </w:r>
      <w:r w:rsidR="00143EC0" w:rsidRPr="00335F1D">
        <w:rPr>
          <w:sz w:val="28"/>
          <w:szCs w:val="28"/>
          <w:lang w:val="bg-BG"/>
        </w:rPr>
        <w:t xml:space="preserve"> само с изрична разпоредба на закона.</w:t>
      </w:r>
    </w:p>
    <w:p w14:paraId="48CC26B7" w14:textId="2C3539BE" w:rsidR="00CA696F" w:rsidRPr="00335F1D" w:rsidRDefault="009840EA" w:rsidP="00335F1D">
      <w:pPr>
        <w:pStyle w:val="Pipo1"/>
        <w:spacing w:after="120"/>
        <w:ind w:left="0" w:firstLine="709"/>
        <w:rPr>
          <w:sz w:val="28"/>
          <w:szCs w:val="28"/>
          <w:lang w:val="bg-BG"/>
        </w:rPr>
      </w:pPr>
      <w:r w:rsidRPr="00335F1D">
        <w:rPr>
          <w:b/>
          <w:sz w:val="28"/>
          <w:szCs w:val="28"/>
          <w:lang w:val="bg-BG"/>
        </w:rPr>
        <w:t>4</w:t>
      </w:r>
      <w:r w:rsidR="000C32FF" w:rsidRPr="00335F1D">
        <w:rPr>
          <w:b/>
          <w:sz w:val="28"/>
          <w:szCs w:val="28"/>
          <w:lang w:val="bg-BG"/>
        </w:rPr>
        <w:t>.8.2</w:t>
      </w:r>
      <w:r w:rsidR="00C3588B" w:rsidRPr="00335F1D">
        <w:rPr>
          <w:b/>
          <w:sz w:val="28"/>
          <w:szCs w:val="28"/>
          <w:lang w:val="bg-BG"/>
        </w:rPr>
        <w:t>.</w:t>
      </w:r>
      <w:r w:rsidR="00C3588B" w:rsidRPr="00335F1D">
        <w:rPr>
          <w:sz w:val="28"/>
          <w:szCs w:val="28"/>
          <w:lang w:val="bg-BG"/>
        </w:rPr>
        <w:t xml:space="preserve"> </w:t>
      </w:r>
      <w:r w:rsidR="009D2E31" w:rsidRPr="00335F1D">
        <w:rPr>
          <w:sz w:val="28"/>
          <w:szCs w:val="28"/>
          <w:lang w:val="bg-BG"/>
        </w:rPr>
        <w:t>Формулировката на ГПК идва по-скоро да покаже, че решения</w:t>
      </w:r>
      <w:r w:rsidR="00580AC6" w:rsidRPr="00335F1D">
        <w:rPr>
          <w:sz w:val="28"/>
          <w:szCs w:val="28"/>
          <w:lang w:val="bg-BG"/>
        </w:rPr>
        <w:t>та на всички арбитражни решаващи състави</w:t>
      </w:r>
      <w:r w:rsidR="00703ECA" w:rsidRPr="00335F1D">
        <w:rPr>
          <w:sz w:val="28"/>
          <w:szCs w:val="28"/>
          <w:lang w:val="bg-BG"/>
        </w:rPr>
        <w:t>,</w:t>
      </w:r>
      <w:r w:rsidR="00A10A18" w:rsidRPr="00335F1D">
        <w:rPr>
          <w:sz w:val="28"/>
          <w:szCs w:val="28"/>
          <w:lang w:val="bg-BG"/>
        </w:rPr>
        <w:t xml:space="preserve"> (</w:t>
      </w:r>
      <w:r w:rsidR="00970729" w:rsidRPr="00335F1D">
        <w:rPr>
          <w:sz w:val="28"/>
          <w:szCs w:val="28"/>
          <w:lang w:val="bg-BG"/>
        </w:rPr>
        <w:t xml:space="preserve">при </w:t>
      </w:r>
      <w:r w:rsidR="00A10A18" w:rsidRPr="00335F1D">
        <w:rPr>
          <w:sz w:val="28"/>
          <w:szCs w:val="28"/>
          <w:lang w:val="bg-BG"/>
        </w:rPr>
        <w:t xml:space="preserve">постоянно действащи арбитражи и </w:t>
      </w:r>
      <w:r w:rsidR="00970729" w:rsidRPr="00335F1D">
        <w:rPr>
          <w:sz w:val="28"/>
          <w:szCs w:val="28"/>
          <w:lang w:val="bg-BG"/>
        </w:rPr>
        <w:t xml:space="preserve">при </w:t>
      </w:r>
      <w:r w:rsidR="00A10A18" w:rsidRPr="00335F1D">
        <w:rPr>
          <w:sz w:val="28"/>
          <w:szCs w:val="28"/>
          <w:lang w:val="de-DE"/>
        </w:rPr>
        <w:t>ad</w:t>
      </w:r>
      <w:r w:rsidR="00A10A18" w:rsidRPr="00335F1D">
        <w:rPr>
          <w:sz w:val="28"/>
          <w:szCs w:val="28"/>
          <w:lang w:val="bg-BG"/>
        </w:rPr>
        <w:t xml:space="preserve"> </w:t>
      </w:r>
      <w:r w:rsidR="00A10A18" w:rsidRPr="00335F1D">
        <w:rPr>
          <w:sz w:val="28"/>
          <w:szCs w:val="28"/>
          <w:lang w:val="de-DE"/>
        </w:rPr>
        <w:t>hoc</w:t>
      </w:r>
      <w:r w:rsidR="00703ECA" w:rsidRPr="00335F1D">
        <w:rPr>
          <w:sz w:val="28"/>
          <w:szCs w:val="28"/>
          <w:lang w:val="bg-BG"/>
        </w:rPr>
        <w:t xml:space="preserve"> арбитражи</w:t>
      </w:r>
      <w:r w:rsidR="0049235A" w:rsidRPr="00335F1D">
        <w:rPr>
          <w:sz w:val="28"/>
          <w:szCs w:val="28"/>
          <w:lang w:val="bg-BG"/>
        </w:rPr>
        <w:t xml:space="preserve">, както и </w:t>
      </w:r>
      <w:r w:rsidR="00970729" w:rsidRPr="00335F1D">
        <w:rPr>
          <w:sz w:val="28"/>
          <w:szCs w:val="28"/>
          <w:lang w:val="bg-BG"/>
        </w:rPr>
        <w:t xml:space="preserve">решения </w:t>
      </w:r>
      <w:r w:rsidR="0049235A" w:rsidRPr="00335F1D">
        <w:rPr>
          <w:sz w:val="28"/>
          <w:szCs w:val="28"/>
          <w:lang w:val="bg-BG"/>
        </w:rPr>
        <w:t>на арбитражи, легитимирани въз основа на международни споразумения</w:t>
      </w:r>
      <w:r w:rsidR="00A10A18" w:rsidRPr="00335F1D">
        <w:rPr>
          <w:sz w:val="28"/>
          <w:szCs w:val="28"/>
          <w:lang w:val="bg-BG"/>
        </w:rPr>
        <w:t>)</w:t>
      </w:r>
      <w:r w:rsidR="007A2EC6" w:rsidRPr="00335F1D">
        <w:rPr>
          <w:sz w:val="28"/>
          <w:szCs w:val="28"/>
          <w:lang w:val="bg-BG"/>
        </w:rPr>
        <w:t xml:space="preserve"> подлежат на изпълнение</w:t>
      </w:r>
      <w:r w:rsidR="00580AC6" w:rsidRPr="00335F1D">
        <w:rPr>
          <w:sz w:val="28"/>
          <w:szCs w:val="28"/>
          <w:lang w:val="bg-BG"/>
        </w:rPr>
        <w:t xml:space="preserve">, когато са налице предпоставките за това съгласно ЗМТА или </w:t>
      </w:r>
      <w:r w:rsidR="00DF7519" w:rsidRPr="00335F1D">
        <w:rPr>
          <w:sz w:val="28"/>
          <w:szCs w:val="28"/>
          <w:lang w:val="bg-BG"/>
        </w:rPr>
        <w:t xml:space="preserve">евентуално </w:t>
      </w:r>
      <w:r w:rsidR="00580AC6" w:rsidRPr="00335F1D">
        <w:rPr>
          <w:sz w:val="28"/>
          <w:szCs w:val="28"/>
          <w:lang w:val="bg-BG"/>
        </w:rPr>
        <w:t>друг арбитражен закон</w:t>
      </w:r>
      <w:r w:rsidR="00DF7519" w:rsidRPr="00335F1D">
        <w:rPr>
          <w:sz w:val="28"/>
          <w:szCs w:val="28"/>
          <w:lang w:val="bg-BG"/>
        </w:rPr>
        <w:t xml:space="preserve"> или международен акт</w:t>
      </w:r>
      <w:r w:rsidR="00143EC0" w:rsidRPr="00335F1D">
        <w:rPr>
          <w:sz w:val="28"/>
          <w:szCs w:val="28"/>
          <w:lang w:val="bg-BG"/>
        </w:rPr>
        <w:t xml:space="preserve"> (вж. за изпълняеми арбитражни решения извън обхвата на ЗМТА </w:t>
      </w:r>
      <w:r w:rsidR="00E7492B" w:rsidRPr="00335F1D">
        <w:rPr>
          <w:sz w:val="28"/>
          <w:szCs w:val="28"/>
          <w:lang w:val="bg-BG"/>
        </w:rPr>
        <w:t>6</w:t>
      </w:r>
      <w:r w:rsidR="00143EC0" w:rsidRPr="00335F1D">
        <w:rPr>
          <w:sz w:val="28"/>
          <w:szCs w:val="28"/>
          <w:lang w:val="bg-BG"/>
        </w:rPr>
        <w:t xml:space="preserve">.1. и следв. </w:t>
      </w:r>
      <w:r w:rsidR="00143EC0" w:rsidRPr="00335F1D">
        <w:rPr>
          <w:i/>
          <w:sz w:val="28"/>
          <w:szCs w:val="28"/>
          <w:lang w:val="en-US"/>
        </w:rPr>
        <w:t>infra</w:t>
      </w:r>
      <w:r w:rsidR="00143EC0" w:rsidRPr="00335F1D">
        <w:rPr>
          <w:sz w:val="28"/>
          <w:szCs w:val="28"/>
          <w:lang w:val="bg-BG"/>
        </w:rPr>
        <w:t>)</w:t>
      </w:r>
      <w:r w:rsidR="007A2EC6" w:rsidRPr="00335F1D">
        <w:rPr>
          <w:sz w:val="28"/>
          <w:szCs w:val="28"/>
          <w:lang w:val="bg-BG"/>
        </w:rPr>
        <w:t>.</w:t>
      </w:r>
    </w:p>
    <w:p w14:paraId="623355FF" w14:textId="6E2DC9E2" w:rsidR="009724B2" w:rsidRPr="00335F1D" w:rsidRDefault="009840EA" w:rsidP="00335F1D">
      <w:pPr>
        <w:pStyle w:val="Pipo1"/>
        <w:spacing w:after="120"/>
        <w:ind w:left="0" w:firstLine="709"/>
        <w:rPr>
          <w:sz w:val="28"/>
          <w:szCs w:val="28"/>
          <w:lang w:val="bg-BG"/>
        </w:rPr>
      </w:pPr>
      <w:r w:rsidRPr="00335F1D">
        <w:rPr>
          <w:b/>
          <w:sz w:val="28"/>
          <w:szCs w:val="28"/>
          <w:lang w:val="bg-BG"/>
        </w:rPr>
        <w:lastRenderedPageBreak/>
        <w:t>4</w:t>
      </w:r>
      <w:r w:rsidR="00F52C83" w:rsidRPr="00335F1D">
        <w:rPr>
          <w:b/>
          <w:sz w:val="28"/>
          <w:szCs w:val="28"/>
          <w:lang w:val="bg-BG"/>
        </w:rPr>
        <w:t>.8.3</w:t>
      </w:r>
      <w:r w:rsidR="007A2EC6" w:rsidRPr="00335F1D">
        <w:rPr>
          <w:b/>
          <w:sz w:val="28"/>
          <w:szCs w:val="28"/>
          <w:lang w:val="bg-BG"/>
        </w:rPr>
        <w:t>.</w:t>
      </w:r>
      <w:r w:rsidR="007A2EC6" w:rsidRPr="00335F1D">
        <w:rPr>
          <w:sz w:val="28"/>
          <w:szCs w:val="28"/>
          <w:lang w:val="bg-BG"/>
        </w:rPr>
        <w:t xml:space="preserve"> </w:t>
      </w:r>
      <w:r w:rsidR="00A10A18" w:rsidRPr="00335F1D">
        <w:rPr>
          <w:sz w:val="28"/>
          <w:szCs w:val="28"/>
          <w:lang w:val="bg-BG"/>
        </w:rPr>
        <w:t>Д</w:t>
      </w:r>
      <w:r w:rsidR="0049235A" w:rsidRPr="00335F1D">
        <w:rPr>
          <w:sz w:val="28"/>
          <w:szCs w:val="28"/>
          <w:lang w:val="bg-BG"/>
        </w:rPr>
        <w:t>али решението е годно</w:t>
      </w:r>
      <w:r w:rsidR="009D2E31" w:rsidRPr="00335F1D">
        <w:rPr>
          <w:sz w:val="28"/>
          <w:szCs w:val="28"/>
          <w:lang w:val="bg-BG"/>
        </w:rPr>
        <w:t xml:space="preserve"> за изпълнение, както и</w:t>
      </w:r>
      <w:r w:rsidR="0049235A" w:rsidRPr="00335F1D">
        <w:rPr>
          <w:sz w:val="28"/>
          <w:szCs w:val="28"/>
          <w:lang w:val="bg-BG"/>
        </w:rPr>
        <w:t xml:space="preserve"> дали е постанове</w:t>
      </w:r>
      <w:r w:rsidR="00CA696F" w:rsidRPr="00335F1D">
        <w:rPr>
          <w:sz w:val="28"/>
          <w:szCs w:val="28"/>
          <w:lang w:val="bg-BG"/>
        </w:rPr>
        <w:t>но от квалифициран да ангажира изпълнителния монопол на държавата</w:t>
      </w:r>
      <w:r w:rsidR="009D2E31" w:rsidRPr="00335F1D">
        <w:rPr>
          <w:sz w:val="28"/>
          <w:szCs w:val="28"/>
          <w:lang w:val="bg-BG"/>
        </w:rPr>
        <w:t xml:space="preserve"> арбитраж</w:t>
      </w:r>
      <w:r w:rsidR="00580AC6" w:rsidRPr="00335F1D">
        <w:rPr>
          <w:sz w:val="28"/>
          <w:szCs w:val="28"/>
          <w:lang w:val="bg-BG"/>
        </w:rPr>
        <w:t>,</w:t>
      </w:r>
      <w:r w:rsidR="009D2E31" w:rsidRPr="00335F1D">
        <w:rPr>
          <w:sz w:val="28"/>
          <w:szCs w:val="28"/>
          <w:lang w:val="bg-BG"/>
        </w:rPr>
        <w:t xml:space="preserve"> </w:t>
      </w:r>
      <w:r w:rsidR="00580AC6" w:rsidRPr="00335F1D">
        <w:rPr>
          <w:sz w:val="28"/>
          <w:szCs w:val="28"/>
          <w:lang w:val="bg-BG"/>
        </w:rPr>
        <w:t>ще се решава съгласно</w:t>
      </w:r>
      <w:r w:rsidR="009D2E31" w:rsidRPr="00335F1D">
        <w:rPr>
          <w:sz w:val="28"/>
          <w:szCs w:val="28"/>
          <w:lang w:val="bg-BG"/>
        </w:rPr>
        <w:t xml:space="preserve"> </w:t>
      </w:r>
      <w:r w:rsidR="00C3588B" w:rsidRPr="00335F1D">
        <w:rPr>
          <w:sz w:val="28"/>
          <w:szCs w:val="28"/>
          <w:lang w:val="bg-BG"/>
        </w:rPr>
        <w:t xml:space="preserve">изискванията на </w:t>
      </w:r>
      <w:r w:rsidR="009D2E31" w:rsidRPr="00335F1D">
        <w:rPr>
          <w:sz w:val="28"/>
          <w:szCs w:val="28"/>
          <w:lang w:val="bg-BG"/>
        </w:rPr>
        <w:t xml:space="preserve">съответния </w:t>
      </w:r>
      <w:r w:rsidR="00A10A18" w:rsidRPr="00335F1D">
        <w:rPr>
          <w:sz w:val="28"/>
          <w:szCs w:val="28"/>
          <w:lang w:val="bg-BG"/>
        </w:rPr>
        <w:t xml:space="preserve">арбитражен </w:t>
      </w:r>
      <w:r w:rsidR="009D2E31" w:rsidRPr="00335F1D">
        <w:rPr>
          <w:sz w:val="28"/>
          <w:szCs w:val="28"/>
          <w:lang w:val="bg-BG"/>
        </w:rPr>
        <w:t>закон</w:t>
      </w:r>
      <w:r w:rsidR="006021A7" w:rsidRPr="00335F1D">
        <w:rPr>
          <w:sz w:val="28"/>
          <w:szCs w:val="28"/>
          <w:lang w:val="bg-BG"/>
        </w:rPr>
        <w:t xml:space="preserve"> или акт</w:t>
      </w:r>
      <w:r w:rsidR="00DF7519" w:rsidRPr="00335F1D">
        <w:rPr>
          <w:sz w:val="28"/>
          <w:szCs w:val="28"/>
          <w:lang w:val="bg-BG"/>
        </w:rPr>
        <w:t>. Приложимостта на външни критерии относно годността за принудително изпълнение</w:t>
      </w:r>
      <w:r w:rsidR="00580AC6" w:rsidRPr="00335F1D">
        <w:rPr>
          <w:sz w:val="28"/>
          <w:szCs w:val="28"/>
          <w:lang w:val="bg-BG"/>
        </w:rPr>
        <w:t>, макар и да не е изрично декларирано,</w:t>
      </w:r>
      <w:r w:rsidR="00A10A18" w:rsidRPr="00335F1D">
        <w:rPr>
          <w:sz w:val="28"/>
          <w:szCs w:val="28"/>
          <w:lang w:val="bg-BG"/>
        </w:rPr>
        <w:t xml:space="preserve"> е принципно </w:t>
      </w:r>
      <w:r w:rsidR="00DF7519" w:rsidRPr="00335F1D">
        <w:rPr>
          <w:sz w:val="28"/>
          <w:szCs w:val="28"/>
          <w:lang w:val="bg-BG"/>
        </w:rPr>
        <w:t xml:space="preserve">положение </w:t>
      </w:r>
      <w:r w:rsidR="00A10A18" w:rsidRPr="00335F1D">
        <w:rPr>
          <w:sz w:val="28"/>
          <w:szCs w:val="28"/>
          <w:lang w:val="bg-BG"/>
        </w:rPr>
        <w:t xml:space="preserve">за ГПК, когато фактическият състав, към който се прикрепя изпълнителната сила, не се постановява по правилата на самия ГПК (вж. чл. 404, т. 2-3 и фактическите състави </w:t>
      </w:r>
      <w:r w:rsidR="00484191" w:rsidRPr="00335F1D">
        <w:rPr>
          <w:sz w:val="28"/>
          <w:szCs w:val="28"/>
          <w:lang w:val="bg-BG"/>
        </w:rPr>
        <w:t xml:space="preserve">на несъдебните изпълнителни основания по </w:t>
      </w:r>
      <w:r w:rsidR="00E775CE" w:rsidRPr="00335F1D">
        <w:rPr>
          <w:sz w:val="28"/>
          <w:szCs w:val="28"/>
          <w:lang w:val="bg-BG"/>
        </w:rPr>
        <w:t xml:space="preserve">чл. 236, б. </w:t>
      </w:r>
      <w:r w:rsidR="00AB1CB0" w:rsidRPr="00335F1D">
        <w:rPr>
          <w:sz w:val="28"/>
          <w:szCs w:val="28"/>
          <w:lang w:val="bg-BG"/>
        </w:rPr>
        <w:t>„в-м“</w:t>
      </w:r>
      <w:r w:rsidR="00193486" w:rsidRPr="00335F1D">
        <w:rPr>
          <w:sz w:val="28"/>
          <w:szCs w:val="28"/>
          <w:lang w:val="bg-BG"/>
        </w:rPr>
        <w:t xml:space="preserve"> </w:t>
      </w:r>
      <w:r w:rsidR="00484191" w:rsidRPr="00335F1D">
        <w:rPr>
          <w:sz w:val="28"/>
          <w:szCs w:val="28"/>
          <w:lang w:val="bg-BG"/>
        </w:rPr>
        <w:t>ГПК</w:t>
      </w:r>
      <w:r w:rsidR="00ED7900" w:rsidRPr="00335F1D">
        <w:rPr>
          <w:sz w:val="28"/>
          <w:szCs w:val="28"/>
          <w:lang w:val="bg-BG"/>
        </w:rPr>
        <w:t xml:space="preserve"> от 19</w:t>
      </w:r>
      <w:r w:rsidR="00917ECE" w:rsidRPr="00335F1D">
        <w:rPr>
          <w:sz w:val="28"/>
          <w:szCs w:val="28"/>
          <w:lang w:val="bg-BG"/>
        </w:rPr>
        <w:t>52</w:t>
      </w:r>
      <w:r w:rsidR="00ED7900" w:rsidRPr="00335F1D">
        <w:rPr>
          <w:sz w:val="28"/>
          <w:szCs w:val="28"/>
          <w:lang w:val="bg-BG"/>
        </w:rPr>
        <w:t xml:space="preserve"> г.</w:t>
      </w:r>
      <w:r w:rsidR="00A10A18" w:rsidRPr="00335F1D">
        <w:rPr>
          <w:sz w:val="28"/>
          <w:szCs w:val="28"/>
          <w:lang w:val="bg-BG"/>
        </w:rPr>
        <w:t>).</w:t>
      </w:r>
    </w:p>
    <w:p w14:paraId="6B84EF50" w14:textId="3299A50E" w:rsidR="006D2801" w:rsidRPr="00335F1D" w:rsidRDefault="009840EA" w:rsidP="00335F1D">
      <w:pPr>
        <w:pStyle w:val="Pipo1"/>
        <w:spacing w:after="120"/>
        <w:ind w:left="0" w:firstLine="709"/>
        <w:rPr>
          <w:sz w:val="28"/>
          <w:szCs w:val="28"/>
          <w:lang w:val="bg-BG"/>
        </w:rPr>
      </w:pPr>
      <w:r w:rsidRPr="00335F1D">
        <w:rPr>
          <w:b/>
          <w:sz w:val="28"/>
          <w:szCs w:val="28"/>
          <w:lang w:val="bg-BG"/>
        </w:rPr>
        <w:t>4</w:t>
      </w:r>
      <w:r w:rsidR="00F52C83" w:rsidRPr="00335F1D">
        <w:rPr>
          <w:b/>
          <w:sz w:val="28"/>
          <w:szCs w:val="28"/>
          <w:lang w:val="bg-BG"/>
        </w:rPr>
        <w:t>.8.4</w:t>
      </w:r>
      <w:r w:rsidR="007A2EC6" w:rsidRPr="00335F1D">
        <w:rPr>
          <w:b/>
          <w:sz w:val="28"/>
          <w:szCs w:val="28"/>
          <w:lang w:val="bg-BG"/>
        </w:rPr>
        <w:t>.</w:t>
      </w:r>
      <w:r w:rsidR="007A2EC6" w:rsidRPr="00335F1D">
        <w:rPr>
          <w:sz w:val="28"/>
          <w:szCs w:val="28"/>
          <w:lang w:val="bg-BG"/>
        </w:rPr>
        <w:t xml:space="preserve"> </w:t>
      </w:r>
      <w:r w:rsidR="00580AC6" w:rsidRPr="00335F1D">
        <w:rPr>
          <w:sz w:val="28"/>
          <w:szCs w:val="28"/>
          <w:lang w:val="bg-BG"/>
        </w:rPr>
        <w:t>Б</w:t>
      </w:r>
      <w:r w:rsidR="007A2EC6" w:rsidRPr="00335F1D">
        <w:rPr>
          <w:sz w:val="28"/>
          <w:szCs w:val="28"/>
          <w:lang w:val="bg-BG"/>
        </w:rPr>
        <w:t xml:space="preserve">и било </w:t>
      </w:r>
      <w:r w:rsidR="00580AC6" w:rsidRPr="00335F1D">
        <w:rPr>
          <w:sz w:val="28"/>
          <w:szCs w:val="28"/>
          <w:lang w:val="bg-BG"/>
        </w:rPr>
        <w:t xml:space="preserve">също така </w:t>
      </w:r>
      <w:r w:rsidR="007A2EC6" w:rsidRPr="00335F1D">
        <w:rPr>
          <w:sz w:val="28"/>
          <w:szCs w:val="28"/>
          <w:lang w:val="bg-BG"/>
        </w:rPr>
        <w:t>крайно непоследователно</w:t>
      </w:r>
      <w:r w:rsidR="00C3588B" w:rsidRPr="00335F1D">
        <w:rPr>
          <w:sz w:val="28"/>
          <w:szCs w:val="28"/>
          <w:lang w:val="bg-BG"/>
        </w:rPr>
        <w:t>,</w:t>
      </w:r>
      <w:r w:rsidR="007A2EC6" w:rsidRPr="00335F1D">
        <w:rPr>
          <w:sz w:val="28"/>
          <w:szCs w:val="28"/>
          <w:lang w:val="bg-BG"/>
        </w:rPr>
        <w:t xml:space="preserve"> ако подобни решения са изпълняеми, но без </w:t>
      </w:r>
      <w:r w:rsidR="000C32FF" w:rsidRPr="00335F1D">
        <w:rPr>
          <w:sz w:val="28"/>
          <w:szCs w:val="28"/>
          <w:lang w:val="bg-BG"/>
        </w:rPr>
        <w:t xml:space="preserve">възможност за </w:t>
      </w:r>
      <w:r w:rsidR="007A2EC6" w:rsidRPr="00335F1D">
        <w:rPr>
          <w:sz w:val="28"/>
          <w:szCs w:val="28"/>
          <w:lang w:val="bg-BG"/>
        </w:rPr>
        <w:t>контрол</w:t>
      </w:r>
      <w:r w:rsidR="00DF7519" w:rsidRPr="00335F1D">
        <w:rPr>
          <w:sz w:val="28"/>
          <w:szCs w:val="28"/>
          <w:lang w:val="bg-BG"/>
        </w:rPr>
        <w:t>,</w:t>
      </w:r>
      <w:r w:rsidR="000C32FF" w:rsidRPr="00335F1D">
        <w:rPr>
          <w:sz w:val="28"/>
          <w:szCs w:val="28"/>
          <w:lang w:val="bg-BG"/>
        </w:rPr>
        <w:t xml:space="preserve"> </w:t>
      </w:r>
      <w:r w:rsidR="00DF7519" w:rsidRPr="00335F1D">
        <w:rPr>
          <w:sz w:val="28"/>
          <w:szCs w:val="28"/>
          <w:lang w:val="bg-BG"/>
        </w:rPr>
        <w:t xml:space="preserve">както </w:t>
      </w:r>
      <w:r w:rsidR="000C32FF" w:rsidRPr="00335F1D">
        <w:rPr>
          <w:sz w:val="28"/>
          <w:szCs w:val="28"/>
          <w:lang w:val="bg-BG"/>
        </w:rPr>
        <w:t>върху арбитражното производств</w:t>
      </w:r>
      <w:r w:rsidR="00580AC6" w:rsidRPr="00335F1D">
        <w:rPr>
          <w:sz w:val="28"/>
          <w:szCs w:val="28"/>
          <w:lang w:val="bg-BG"/>
        </w:rPr>
        <w:t>о</w:t>
      </w:r>
      <w:r w:rsidR="00DF7519" w:rsidRPr="00335F1D">
        <w:rPr>
          <w:sz w:val="28"/>
          <w:szCs w:val="28"/>
          <w:lang w:val="bg-BG"/>
        </w:rPr>
        <w:t>, така</w:t>
      </w:r>
      <w:r w:rsidR="000C32FF" w:rsidRPr="00335F1D">
        <w:rPr>
          <w:sz w:val="28"/>
          <w:szCs w:val="28"/>
          <w:lang w:val="bg-BG"/>
        </w:rPr>
        <w:t xml:space="preserve"> и върху решението</w:t>
      </w:r>
      <w:r w:rsidR="007A2EC6" w:rsidRPr="00335F1D">
        <w:rPr>
          <w:sz w:val="28"/>
          <w:szCs w:val="28"/>
          <w:lang w:val="bg-BG"/>
        </w:rPr>
        <w:t xml:space="preserve">, докато за настъпването на прави последици </w:t>
      </w:r>
      <w:r w:rsidR="00C3588B" w:rsidRPr="00335F1D">
        <w:rPr>
          <w:sz w:val="28"/>
          <w:szCs w:val="28"/>
          <w:lang w:val="bg-BG"/>
        </w:rPr>
        <w:t xml:space="preserve">относно решения по спорове по търговски отношения </w:t>
      </w:r>
      <w:r w:rsidR="00143EC0" w:rsidRPr="00335F1D">
        <w:rPr>
          <w:sz w:val="28"/>
          <w:szCs w:val="28"/>
          <w:lang w:val="bg-BG"/>
        </w:rPr>
        <w:t xml:space="preserve">или за тяхното разрушаване </w:t>
      </w:r>
      <w:r w:rsidR="007A2EC6" w:rsidRPr="00335F1D">
        <w:rPr>
          <w:sz w:val="28"/>
          <w:szCs w:val="28"/>
          <w:lang w:val="bg-BG"/>
        </w:rPr>
        <w:t>е необходим</w:t>
      </w:r>
      <w:r w:rsidR="00C3588B" w:rsidRPr="00335F1D">
        <w:rPr>
          <w:sz w:val="28"/>
          <w:szCs w:val="28"/>
          <w:lang w:val="bg-BG"/>
        </w:rPr>
        <w:t>о да се прилага и спазва ЗМТА</w:t>
      </w:r>
      <w:r w:rsidR="007A2EC6" w:rsidRPr="00335F1D">
        <w:rPr>
          <w:sz w:val="28"/>
          <w:szCs w:val="28"/>
          <w:lang w:val="bg-BG"/>
        </w:rPr>
        <w:t xml:space="preserve">, </w:t>
      </w:r>
      <w:r w:rsidR="00143EC0" w:rsidRPr="00335F1D">
        <w:rPr>
          <w:sz w:val="28"/>
          <w:szCs w:val="28"/>
          <w:lang w:val="bg-BG"/>
        </w:rPr>
        <w:t>респ.</w:t>
      </w:r>
      <w:r w:rsidR="007A2EC6" w:rsidRPr="00335F1D">
        <w:rPr>
          <w:sz w:val="28"/>
          <w:szCs w:val="28"/>
          <w:lang w:val="bg-BG"/>
        </w:rPr>
        <w:t xml:space="preserve"> да се признават и изпълняват решенията по специал</w:t>
      </w:r>
      <w:r w:rsidR="003775E2" w:rsidRPr="00335F1D">
        <w:rPr>
          <w:sz w:val="28"/>
          <w:szCs w:val="28"/>
          <w:lang w:val="bg-BG"/>
        </w:rPr>
        <w:t>ен исков ред.</w:t>
      </w:r>
    </w:p>
    <w:p w14:paraId="1D2E743D" w14:textId="6A3D60F1" w:rsidR="00F52C83" w:rsidRPr="00335F1D" w:rsidRDefault="009840EA" w:rsidP="00335F1D">
      <w:pPr>
        <w:pStyle w:val="Pipo1"/>
        <w:spacing w:after="120"/>
        <w:ind w:left="0" w:firstLine="709"/>
        <w:rPr>
          <w:sz w:val="28"/>
          <w:szCs w:val="28"/>
          <w:lang w:val="bg-BG"/>
        </w:rPr>
      </w:pPr>
      <w:r w:rsidRPr="00335F1D">
        <w:rPr>
          <w:b/>
          <w:sz w:val="28"/>
          <w:szCs w:val="28"/>
          <w:lang w:val="bg-BG"/>
        </w:rPr>
        <w:t>4</w:t>
      </w:r>
      <w:r w:rsidR="00F52C83" w:rsidRPr="00335F1D">
        <w:rPr>
          <w:b/>
          <w:sz w:val="28"/>
          <w:szCs w:val="28"/>
          <w:lang w:val="bg-BG"/>
        </w:rPr>
        <w:t>.9</w:t>
      </w:r>
      <w:r w:rsidR="0030667D" w:rsidRPr="00335F1D">
        <w:rPr>
          <w:b/>
          <w:sz w:val="28"/>
          <w:szCs w:val="28"/>
          <w:lang w:val="bg-BG"/>
        </w:rPr>
        <w:t>.</w:t>
      </w:r>
      <w:r w:rsidR="0030667D" w:rsidRPr="00335F1D">
        <w:rPr>
          <w:sz w:val="28"/>
          <w:szCs w:val="28"/>
          <w:lang w:val="bg-BG"/>
        </w:rPr>
        <w:t xml:space="preserve"> Както посочихме, арбитражите, допуснати в обхвата на чл. 19, ал. 1 ГПК са все п</w:t>
      </w:r>
      <w:r w:rsidR="000C32FF" w:rsidRPr="00335F1D">
        <w:rPr>
          <w:sz w:val="28"/>
          <w:szCs w:val="28"/>
          <w:lang w:val="bg-BG"/>
        </w:rPr>
        <w:t>ак възможни</w:t>
      </w:r>
      <w:r w:rsidR="0030667D" w:rsidRPr="00335F1D">
        <w:rPr>
          <w:sz w:val="28"/>
          <w:szCs w:val="28"/>
          <w:lang w:val="bg-BG"/>
        </w:rPr>
        <w:t xml:space="preserve"> в Р България, вкл. и по аргумент от обратното от разпоредбата на чл. 19, ал. 2 ГПК. Но независимо, че могат да имат място на арбитража в Р България, тези арбитражи просто остават без връзка с националния суверенитет, и съответно без национален способ за прикреп</w:t>
      </w:r>
      <w:r w:rsidR="00122212" w:rsidRPr="00335F1D">
        <w:rPr>
          <w:sz w:val="28"/>
          <w:szCs w:val="28"/>
          <w:lang w:val="bg-BG"/>
        </w:rPr>
        <w:t>я</w:t>
      </w:r>
      <w:r w:rsidR="0030667D" w:rsidRPr="00335F1D">
        <w:rPr>
          <w:sz w:val="28"/>
          <w:szCs w:val="28"/>
          <w:lang w:val="bg-BG"/>
        </w:rPr>
        <w:t>не на правни последици към техните актове.</w:t>
      </w:r>
    </w:p>
    <w:p w14:paraId="6C07A989" w14:textId="2842612D" w:rsidR="0030667D" w:rsidRPr="00335F1D" w:rsidRDefault="00580AC6" w:rsidP="00335F1D">
      <w:pPr>
        <w:pStyle w:val="Pipo1"/>
        <w:spacing w:after="120"/>
        <w:ind w:left="0" w:firstLine="709"/>
        <w:rPr>
          <w:sz w:val="28"/>
          <w:szCs w:val="28"/>
          <w:lang w:val="bg-BG"/>
        </w:rPr>
      </w:pPr>
      <w:r w:rsidRPr="00335F1D">
        <w:rPr>
          <w:sz w:val="28"/>
          <w:szCs w:val="28"/>
          <w:lang w:val="bg-BG"/>
        </w:rPr>
        <w:t>Така тези решения са напълно външни за националния юрисдикционен суверенитет и чужди на неговите изисквания за правораздавателна дейност. Те остават без национален правен режим</w:t>
      </w:r>
      <w:r w:rsidR="00F52C83" w:rsidRPr="00335F1D">
        <w:rPr>
          <w:sz w:val="28"/>
          <w:szCs w:val="28"/>
          <w:lang w:val="bg-BG"/>
        </w:rPr>
        <w:t xml:space="preserve"> </w:t>
      </w:r>
      <w:r w:rsidRPr="00335F1D">
        <w:rPr>
          <w:sz w:val="28"/>
          <w:szCs w:val="28"/>
          <w:lang w:val="bg-BG"/>
        </w:rPr>
        <w:t xml:space="preserve">и </w:t>
      </w:r>
      <w:r w:rsidR="00F52C83" w:rsidRPr="00335F1D">
        <w:rPr>
          <w:sz w:val="28"/>
          <w:szCs w:val="28"/>
          <w:lang w:val="bg-BG"/>
        </w:rPr>
        <w:t>не се отличават по нищо друго от чуждестранните арбитражни решения</w:t>
      </w:r>
      <w:r w:rsidRPr="00335F1D">
        <w:rPr>
          <w:sz w:val="28"/>
          <w:szCs w:val="28"/>
          <w:lang w:val="bg-BG"/>
        </w:rPr>
        <w:t xml:space="preserve">, освен от мястото на арбитража. </w:t>
      </w:r>
      <w:r w:rsidR="0030667D" w:rsidRPr="00335F1D">
        <w:rPr>
          <w:sz w:val="28"/>
          <w:szCs w:val="28"/>
          <w:lang w:val="bg-BG"/>
        </w:rPr>
        <w:t xml:space="preserve">Затова </w:t>
      </w:r>
      <w:r w:rsidR="0030667D" w:rsidRPr="00335F1D">
        <w:rPr>
          <w:sz w:val="28"/>
          <w:szCs w:val="28"/>
          <w:lang w:val="bg-BG"/>
        </w:rPr>
        <w:lastRenderedPageBreak/>
        <w:t xml:space="preserve">те не следва да се считат за местни, което качество притежават </w:t>
      </w:r>
      <w:r w:rsidR="00F52C83" w:rsidRPr="00335F1D">
        <w:rPr>
          <w:sz w:val="28"/>
          <w:szCs w:val="28"/>
          <w:lang w:val="bg-BG"/>
        </w:rPr>
        <w:t xml:space="preserve">понастоящем </w:t>
      </w:r>
      <w:r w:rsidR="0030667D" w:rsidRPr="00335F1D">
        <w:rPr>
          <w:sz w:val="28"/>
          <w:szCs w:val="28"/>
          <w:lang w:val="bg-BG"/>
        </w:rPr>
        <w:t>само решенията в обхвата на ЗМТА.</w:t>
      </w:r>
    </w:p>
    <w:p w14:paraId="5AEBC6F8" w14:textId="5F71C358" w:rsidR="00F52C83" w:rsidRPr="00335F1D" w:rsidRDefault="009840EA" w:rsidP="00335F1D">
      <w:pPr>
        <w:pStyle w:val="Pipo1"/>
        <w:spacing w:after="120"/>
        <w:ind w:left="0" w:firstLine="709"/>
        <w:rPr>
          <w:sz w:val="28"/>
          <w:szCs w:val="28"/>
          <w:lang w:val="bg-BG"/>
        </w:rPr>
      </w:pPr>
      <w:r w:rsidRPr="00335F1D">
        <w:rPr>
          <w:b/>
          <w:sz w:val="28"/>
          <w:szCs w:val="28"/>
          <w:lang w:val="bg-BG"/>
        </w:rPr>
        <w:t>4</w:t>
      </w:r>
      <w:r w:rsidR="00F52C83" w:rsidRPr="00335F1D">
        <w:rPr>
          <w:b/>
          <w:sz w:val="28"/>
          <w:szCs w:val="28"/>
          <w:lang w:val="bg-BG"/>
        </w:rPr>
        <w:t>.10</w:t>
      </w:r>
      <w:r w:rsidR="0030667D" w:rsidRPr="00335F1D">
        <w:rPr>
          <w:b/>
          <w:sz w:val="28"/>
          <w:szCs w:val="28"/>
          <w:lang w:val="bg-BG"/>
        </w:rPr>
        <w:t>.</w:t>
      </w:r>
      <w:r w:rsidR="0030667D" w:rsidRPr="00335F1D">
        <w:rPr>
          <w:sz w:val="28"/>
          <w:szCs w:val="28"/>
          <w:lang w:val="bg-BG"/>
        </w:rPr>
        <w:t xml:space="preserve"> </w:t>
      </w:r>
      <w:r w:rsidR="00F52C83" w:rsidRPr="00335F1D">
        <w:rPr>
          <w:sz w:val="28"/>
          <w:szCs w:val="28"/>
          <w:lang w:val="bg-BG"/>
        </w:rPr>
        <w:t>Подобни р</w:t>
      </w:r>
      <w:r w:rsidR="0030667D" w:rsidRPr="00335F1D">
        <w:rPr>
          <w:sz w:val="28"/>
          <w:szCs w:val="28"/>
          <w:lang w:val="bg-BG"/>
        </w:rPr>
        <w:t>ешенията при място на арбитража в Р България не подлежат</w:t>
      </w:r>
      <w:r w:rsidR="00DE6F91" w:rsidRPr="00335F1D">
        <w:rPr>
          <w:sz w:val="28"/>
          <w:szCs w:val="28"/>
          <w:lang w:val="bg-BG"/>
        </w:rPr>
        <w:t xml:space="preserve"> обаче </w:t>
      </w:r>
      <w:r w:rsidR="0030667D" w:rsidRPr="00335F1D">
        <w:rPr>
          <w:sz w:val="28"/>
          <w:szCs w:val="28"/>
          <w:lang w:val="bg-BG"/>
        </w:rPr>
        <w:t>на признав</w:t>
      </w:r>
      <w:r w:rsidR="00692CBC">
        <w:rPr>
          <w:sz w:val="28"/>
          <w:szCs w:val="28"/>
          <w:lang w:val="bg-BG"/>
        </w:rPr>
        <w:t>ане и изпълнение и съгласно Нюй</w:t>
      </w:r>
      <w:r w:rsidR="0030667D" w:rsidRPr="00335F1D">
        <w:rPr>
          <w:sz w:val="28"/>
          <w:szCs w:val="28"/>
          <w:lang w:val="bg-BG"/>
        </w:rPr>
        <w:t>оркската конвенция</w:t>
      </w:r>
      <w:r w:rsidR="0030667D" w:rsidRPr="00335F1D">
        <w:rPr>
          <w:rStyle w:val="FootnoteReference"/>
          <w:sz w:val="28"/>
          <w:szCs w:val="28"/>
          <w:lang w:val="bg-BG"/>
        </w:rPr>
        <w:footnoteReference w:id="56"/>
      </w:r>
      <w:r w:rsidR="00580AC6" w:rsidRPr="00335F1D">
        <w:rPr>
          <w:sz w:val="28"/>
          <w:szCs w:val="28"/>
          <w:lang w:val="bg-BG"/>
        </w:rPr>
        <w:t>, защото Р България</w:t>
      </w:r>
      <w:r w:rsidR="0030667D" w:rsidRPr="00335F1D">
        <w:rPr>
          <w:sz w:val="28"/>
          <w:szCs w:val="28"/>
          <w:lang w:val="bg-BG"/>
        </w:rPr>
        <w:t xml:space="preserve"> е направила резерва, че ще прилага Конвенцията само за чуждестранни решения, постановени на територията на друга договаряща държава (чл. І, ал. 3, изр. първо от Н</w:t>
      </w:r>
      <w:r w:rsidR="00692CBC">
        <w:rPr>
          <w:sz w:val="28"/>
          <w:szCs w:val="28"/>
          <w:lang w:val="bg-BG"/>
        </w:rPr>
        <w:t>юй</w:t>
      </w:r>
      <w:r w:rsidR="0030667D" w:rsidRPr="00335F1D">
        <w:rPr>
          <w:sz w:val="28"/>
          <w:szCs w:val="28"/>
          <w:lang w:val="bg-BG"/>
        </w:rPr>
        <w:t>оркската конвенция)</w:t>
      </w:r>
      <w:r w:rsidR="0030667D" w:rsidRPr="00335F1D">
        <w:rPr>
          <w:rStyle w:val="FootnoteReference"/>
          <w:sz w:val="28"/>
          <w:szCs w:val="28"/>
          <w:lang w:val="bg-BG"/>
        </w:rPr>
        <w:footnoteReference w:id="57"/>
      </w:r>
      <w:r w:rsidR="0030667D" w:rsidRPr="00335F1D">
        <w:rPr>
          <w:sz w:val="28"/>
          <w:szCs w:val="28"/>
          <w:lang w:val="bg-BG"/>
        </w:rPr>
        <w:t>.</w:t>
      </w:r>
    </w:p>
    <w:p w14:paraId="63BF7EA1" w14:textId="477D2A07" w:rsidR="00345435" w:rsidRPr="00335F1D" w:rsidRDefault="0030667D" w:rsidP="00335F1D">
      <w:pPr>
        <w:pStyle w:val="Pipo1"/>
        <w:spacing w:after="120"/>
        <w:ind w:left="0" w:firstLine="709"/>
        <w:rPr>
          <w:sz w:val="28"/>
          <w:szCs w:val="28"/>
          <w:lang w:val="bg-BG"/>
        </w:rPr>
      </w:pPr>
      <w:r w:rsidRPr="00335F1D">
        <w:rPr>
          <w:sz w:val="28"/>
          <w:szCs w:val="28"/>
          <w:lang w:val="bg-BG"/>
        </w:rPr>
        <w:t xml:space="preserve">Само когато мястото на арбитража е било в чужбина съгласно изискванията на чл. 19, ал. 2 ГПК, </w:t>
      </w:r>
      <w:r w:rsidR="00F40C23" w:rsidRPr="00335F1D">
        <w:rPr>
          <w:sz w:val="28"/>
          <w:szCs w:val="28"/>
          <w:lang w:val="bg-BG"/>
        </w:rPr>
        <w:t>арбитражните решения</w:t>
      </w:r>
      <w:r w:rsidRPr="00335F1D">
        <w:rPr>
          <w:sz w:val="28"/>
          <w:szCs w:val="28"/>
          <w:lang w:val="bg-BG"/>
        </w:rPr>
        <w:t xml:space="preserve"> ще са обхванати от режима на Конвенцията и към тях ще могат да се прикрепят правни последици и в </w:t>
      </w:r>
      <w:r w:rsidR="00A65494" w:rsidRPr="00335F1D">
        <w:rPr>
          <w:sz w:val="28"/>
          <w:szCs w:val="28"/>
          <w:lang w:val="bg-BG"/>
        </w:rPr>
        <w:t xml:space="preserve">Р </w:t>
      </w:r>
      <w:r w:rsidRPr="00335F1D">
        <w:rPr>
          <w:sz w:val="28"/>
          <w:szCs w:val="28"/>
          <w:lang w:val="bg-BG"/>
        </w:rPr>
        <w:t>България след надлежната проверка на предпоставките за това съгласно Конвенцията.</w:t>
      </w:r>
    </w:p>
    <w:p w14:paraId="10E81894" w14:textId="77777777" w:rsidR="005E6B95" w:rsidRPr="00335F1D" w:rsidRDefault="005E6B95" w:rsidP="00335F1D">
      <w:pPr>
        <w:pStyle w:val="Pipo1"/>
        <w:spacing w:after="120"/>
        <w:ind w:left="0" w:firstLine="709"/>
        <w:rPr>
          <w:sz w:val="28"/>
          <w:szCs w:val="28"/>
          <w:lang w:val="bg-BG"/>
        </w:rPr>
      </w:pPr>
    </w:p>
    <w:p w14:paraId="09FC9329" w14:textId="701947E3" w:rsidR="0050142D" w:rsidRPr="00335F1D" w:rsidRDefault="00447C89" w:rsidP="00335F1D">
      <w:pPr>
        <w:pStyle w:val="Heading1"/>
        <w:spacing w:after="120"/>
        <w:ind w:firstLine="709"/>
        <w:rPr>
          <w:b/>
        </w:rPr>
      </w:pPr>
      <w:r w:rsidRPr="00335F1D">
        <w:rPr>
          <w:b/>
        </w:rPr>
        <w:t xml:space="preserve">Особени хипотези на </w:t>
      </w:r>
      <w:r w:rsidR="00C0354A" w:rsidRPr="00335F1D">
        <w:rPr>
          <w:b/>
        </w:rPr>
        <w:t>р</w:t>
      </w:r>
      <w:r w:rsidR="005E6B95" w:rsidRPr="00335F1D">
        <w:rPr>
          <w:b/>
        </w:rPr>
        <w:t>ешения, постановени извън обхвата на ЗМТА</w:t>
      </w:r>
      <w:r w:rsidR="00112788" w:rsidRPr="00335F1D">
        <w:rPr>
          <w:b/>
        </w:rPr>
        <w:t>,</w:t>
      </w:r>
      <w:r w:rsidR="00846980" w:rsidRPr="00335F1D">
        <w:rPr>
          <w:b/>
        </w:rPr>
        <w:t xml:space="preserve"> </w:t>
      </w:r>
      <w:r w:rsidR="00174A3C">
        <w:rPr>
          <w:b/>
        </w:rPr>
        <w:t xml:space="preserve">и </w:t>
      </w:r>
      <w:r w:rsidR="00F64BF7" w:rsidRPr="00335F1D">
        <w:rPr>
          <w:b/>
        </w:rPr>
        <w:t>произвеждащи</w:t>
      </w:r>
      <w:r w:rsidR="00112788" w:rsidRPr="00335F1D">
        <w:rPr>
          <w:b/>
        </w:rPr>
        <w:t xml:space="preserve"> </w:t>
      </w:r>
      <w:r w:rsidR="00E07D83" w:rsidRPr="00335F1D">
        <w:rPr>
          <w:b/>
        </w:rPr>
        <w:t>непосредствено</w:t>
      </w:r>
      <w:r w:rsidR="00112788" w:rsidRPr="00335F1D">
        <w:rPr>
          <w:b/>
        </w:rPr>
        <w:t xml:space="preserve"> правни последици</w:t>
      </w:r>
    </w:p>
    <w:p w14:paraId="2F27528B" w14:textId="77777777" w:rsidR="00D55D6C" w:rsidRPr="00335F1D" w:rsidRDefault="00D55D6C" w:rsidP="00335F1D">
      <w:pPr>
        <w:jc w:val="both"/>
        <w:rPr>
          <w:rFonts w:cs="Times New Roman"/>
          <w:sz w:val="28"/>
          <w:szCs w:val="28"/>
          <w:lang w:val="bg-BG"/>
        </w:rPr>
      </w:pPr>
    </w:p>
    <w:p w14:paraId="6C06F743" w14:textId="106F3E03" w:rsidR="00F138D1" w:rsidRPr="00335F1D" w:rsidRDefault="009840EA" w:rsidP="00335F1D">
      <w:pPr>
        <w:pStyle w:val="Pipo1"/>
        <w:spacing w:after="120"/>
        <w:ind w:left="0" w:firstLine="709"/>
        <w:rPr>
          <w:sz w:val="28"/>
          <w:szCs w:val="28"/>
          <w:lang w:val="bg-BG"/>
        </w:rPr>
      </w:pPr>
      <w:r w:rsidRPr="00335F1D">
        <w:rPr>
          <w:b/>
          <w:sz w:val="28"/>
          <w:szCs w:val="28"/>
          <w:lang w:val="bg-BG"/>
        </w:rPr>
        <w:t>5</w:t>
      </w:r>
      <w:r w:rsidR="005E6B95" w:rsidRPr="00335F1D">
        <w:rPr>
          <w:b/>
          <w:sz w:val="28"/>
          <w:szCs w:val="28"/>
          <w:lang w:val="bg-BG"/>
        </w:rPr>
        <w:t>.</w:t>
      </w:r>
      <w:r w:rsidR="0050142D" w:rsidRPr="00335F1D">
        <w:rPr>
          <w:b/>
          <w:sz w:val="28"/>
          <w:szCs w:val="28"/>
          <w:lang w:val="bg-BG"/>
        </w:rPr>
        <w:t>1.</w:t>
      </w:r>
      <w:r w:rsidR="00DF7519" w:rsidRPr="00335F1D">
        <w:rPr>
          <w:sz w:val="28"/>
          <w:szCs w:val="28"/>
          <w:lang w:val="bg-BG"/>
        </w:rPr>
        <w:t xml:space="preserve"> Към местните арбитражни решения следва да се прич</w:t>
      </w:r>
      <w:r w:rsidR="0050142D" w:rsidRPr="00335F1D">
        <w:rPr>
          <w:sz w:val="28"/>
          <w:szCs w:val="28"/>
          <w:lang w:val="bg-BG"/>
        </w:rPr>
        <w:t>ислят и решенията на арбитражи в Р България, постановени по специалната уредба на международния арбитраж, дадена от ЕКВА</w:t>
      </w:r>
      <w:r w:rsidR="0050142D" w:rsidRPr="00335F1D">
        <w:rPr>
          <w:rStyle w:val="FootnoteReference"/>
          <w:sz w:val="28"/>
          <w:szCs w:val="28"/>
          <w:lang w:val="bg-BG"/>
        </w:rPr>
        <w:footnoteReference w:id="58"/>
      </w:r>
      <w:r w:rsidR="00F138D1" w:rsidRPr="00335F1D">
        <w:rPr>
          <w:sz w:val="28"/>
          <w:szCs w:val="28"/>
          <w:lang w:val="bg-BG"/>
        </w:rPr>
        <w:t>.</w:t>
      </w:r>
    </w:p>
    <w:p w14:paraId="193B9B11" w14:textId="715B3756" w:rsidR="00167292" w:rsidRPr="00335F1D" w:rsidRDefault="0050142D" w:rsidP="00335F1D">
      <w:pPr>
        <w:pStyle w:val="Pipo1"/>
        <w:spacing w:after="120"/>
        <w:ind w:left="0" w:firstLine="709"/>
        <w:rPr>
          <w:sz w:val="28"/>
          <w:szCs w:val="28"/>
          <w:lang w:val="bg-BG"/>
        </w:rPr>
      </w:pPr>
      <w:r w:rsidRPr="00335F1D">
        <w:rPr>
          <w:sz w:val="28"/>
          <w:szCs w:val="28"/>
          <w:lang w:val="bg-BG"/>
        </w:rPr>
        <w:t xml:space="preserve">Нейният обхват е лимитиран от разпоредбата на чл. I, ал. 1, б. „а“ ЕКВА до хипотезата на международно арбитражно дело, при което постоянното </w:t>
      </w:r>
      <w:r w:rsidRPr="00335F1D">
        <w:rPr>
          <w:sz w:val="28"/>
          <w:szCs w:val="28"/>
          <w:lang w:val="bg-BG"/>
        </w:rPr>
        <w:lastRenderedPageBreak/>
        <w:t>местопребиваване или седалище на страните по една външнотърговска операция са в различни договаря</w:t>
      </w:r>
      <w:r w:rsidR="00112788" w:rsidRPr="00335F1D">
        <w:rPr>
          <w:sz w:val="28"/>
          <w:szCs w:val="28"/>
          <w:lang w:val="bg-BG"/>
        </w:rPr>
        <w:t>щи се държави.</w:t>
      </w:r>
    </w:p>
    <w:p w14:paraId="1873A7B6" w14:textId="3C981D4C" w:rsidR="00257DDE" w:rsidRPr="00335F1D" w:rsidRDefault="0050142D" w:rsidP="00335F1D">
      <w:pPr>
        <w:pStyle w:val="Pipo1"/>
        <w:spacing w:after="120"/>
        <w:ind w:left="0" w:firstLine="709"/>
        <w:rPr>
          <w:sz w:val="28"/>
          <w:szCs w:val="28"/>
          <w:lang w:val="bg-BG"/>
        </w:rPr>
      </w:pPr>
      <w:r w:rsidRPr="00335F1D">
        <w:rPr>
          <w:sz w:val="28"/>
          <w:szCs w:val="28"/>
          <w:lang w:val="bg-BG"/>
        </w:rPr>
        <w:t>ЕКВА не изключва</w:t>
      </w:r>
      <w:r w:rsidR="00112788" w:rsidRPr="00335F1D">
        <w:rPr>
          <w:sz w:val="28"/>
          <w:szCs w:val="28"/>
          <w:lang w:val="bg-BG"/>
        </w:rPr>
        <w:t xml:space="preserve"> </w:t>
      </w:r>
      <w:r w:rsidRPr="00335F1D">
        <w:rPr>
          <w:sz w:val="28"/>
          <w:szCs w:val="28"/>
          <w:lang w:val="bg-BG"/>
        </w:rPr>
        <w:t>избора на приложимо право към арбитражното производство, като дали се прави избор на закона по мястото на арбитража</w:t>
      </w:r>
      <w:r w:rsidR="00AB4CB6">
        <w:rPr>
          <w:sz w:val="28"/>
          <w:szCs w:val="28"/>
          <w:lang w:val="bg-BG"/>
        </w:rPr>
        <w:t>,</w:t>
      </w:r>
      <w:r w:rsidRPr="00335F1D">
        <w:rPr>
          <w:sz w:val="28"/>
          <w:szCs w:val="28"/>
          <w:lang w:val="bg-BG"/>
        </w:rPr>
        <w:t xml:space="preserve"> или на други процедурни правила е без значение (чл. I</w:t>
      </w:r>
      <w:r w:rsidRPr="00335F1D">
        <w:rPr>
          <w:sz w:val="28"/>
          <w:szCs w:val="28"/>
          <w:lang w:val="de-DE"/>
        </w:rPr>
        <w:t>V</w:t>
      </w:r>
      <w:r w:rsidR="00AB4CB6">
        <w:rPr>
          <w:sz w:val="28"/>
          <w:szCs w:val="28"/>
          <w:lang w:val="bg-BG"/>
        </w:rPr>
        <w:t xml:space="preserve">, ал. </w:t>
      </w:r>
      <w:r w:rsidRPr="00335F1D">
        <w:rPr>
          <w:sz w:val="28"/>
          <w:szCs w:val="28"/>
          <w:lang w:val="bg-BG"/>
        </w:rPr>
        <w:t xml:space="preserve">1, б. „б“, т. </w:t>
      </w:r>
      <w:r w:rsidRPr="00335F1D">
        <w:rPr>
          <w:sz w:val="28"/>
          <w:szCs w:val="28"/>
          <w:lang w:val="de-DE"/>
        </w:rPr>
        <w:t>III</w:t>
      </w:r>
      <w:r w:rsidRPr="00335F1D">
        <w:rPr>
          <w:sz w:val="28"/>
          <w:szCs w:val="28"/>
          <w:lang w:val="bg-BG"/>
        </w:rPr>
        <w:t xml:space="preserve"> ЕКВА). По този начин </w:t>
      </w:r>
      <w:r w:rsidR="00257DDE" w:rsidRPr="00335F1D">
        <w:rPr>
          <w:sz w:val="28"/>
          <w:szCs w:val="28"/>
          <w:lang w:val="bg-BG"/>
        </w:rPr>
        <w:t xml:space="preserve">процедурните правила на </w:t>
      </w:r>
      <w:r w:rsidRPr="00335F1D">
        <w:rPr>
          <w:sz w:val="28"/>
          <w:szCs w:val="28"/>
          <w:lang w:val="bg-BG"/>
        </w:rPr>
        <w:t>ЗМТА може да се окаж</w:t>
      </w:r>
      <w:r w:rsidR="00257DDE" w:rsidRPr="00335F1D">
        <w:rPr>
          <w:sz w:val="28"/>
          <w:szCs w:val="28"/>
          <w:lang w:val="bg-BG"/>
        </w:rPr>
        <w:t>ат</w:t>
      </w:r>
      <w:r w:rsidRPr="00335F1D">
        <w:rPr>
          <w:sz w:val="28"/>
          <w:szCs w:val="28"/>
          <w:lang w:val="bg-BG"/>
        </w:rPr>
        <w:t xml:space="preserve"> напълно неприложим</w:t>
      </w:r>
      <w:r w:rsidR="00257DDE" w:rsidRPr="00335F1D">
        <w:rPr>
          <w:sz w:val="28"/>
          <w:szCs w:val="28"/>
          <w:lang w:val="bg-BG"/>
        </w:rPr>
        <w:t>и</w:t>
      </w:r>
      <w:r w:rsidRPr="00335F1D">
        <w:rPr>
          <w:sz w:val="28"/>
          <w:szCs w:val="28"/>
          <w:lang w:val="bg-BG"/>
        </w:rPr>
        <w:t xml:space="preserve"> към определени дела поради специалния обхват на ЕКВА и из</w:t>
      </w:r>
      <w:r w:rsidR="00F138D1" w:rsidRPr="00335F1D">
        <w:rPr>
          <w:sz w:val="28"/>
          <w:szCs w:val="28"/>
          <w:lang w:val="bg-BG"/>
        </w:rPr>
        <w:t>бора на чуждо процедурно право.</w:t>
      </w:r>
    </w:p>
    <w:p w14:paraId="37E53280" w14:textId="7BEDD88D" w:rsidR="0050142D" w:rsidRPr="00335F1D" w:rsidRDefault="00F138D1" w:rsidP="00335F1D">
      <w:pPr>
        <w:pStyle w:val="Pipo1"/>
        <w:spacing w:after="120"/>
        <w:ind w:left="0" w:firstLine="709"/>
        <w:rPr>
          <w:sz w:val="28"/>
          <w:szCs w:val="28"/>
          <w:lang w:val="bg-BG"/>
        </w:rPr>
      </w:pPr>
      <w:r w:rsidRPr="00335F1D">
        <w:rPr>
          <w:sz w:val="28"/>
          <w:szCs w:val="28"/>
          <w:lang w:val="bg-BG"/>
        </w:rPr>
        <w:t>Това н</w:t>
      </w:r>
      <w:r w:rsidR="00257DDE" w:rsidRPr="00335F1D">
        <w:rPr>
          <w:sz w:val="28"/>
          <w:szCs w:val="28"/>
          <w:lang w:val="bg-BG"/>
        </w:rPr>
        <w:t>е променя</w:t>
      </w:r>
      <w:r w:rsidRPr="00335F1D">
        <w:rPr>
          <w:sz w:val="28"/>
          <w:szCs w:val="28"/>
          <w:lang w:val="bg-BG"/>
        </w:rPr>
        <w:t xml:space="preserve"> механизм</w:t>
      </w:r>
      <w:r w:rsidR="00143EC0" w:rsidRPr="00335F1D">
        <w:rPr>
          <w:sz w:val="28"/>
          <w:szCs w:val="28"/>
          <w:lang w:val="bg-BG"/>
        </w:rPr>
        <w:t>а</w:t>
      </w:r>
      <w:r w:rsidRPr="00335F1D">
        <w:rPr>
          <w:sz w:val="28"/>
          <w:szCs w:val="28"/>
          <w:lang w:val="bg-BG"/>
        </w:rPr>
        <w:t xml:space="preserve"> на прикре</w:t>
      </w:r>
      <w:r w:rsidR="00C474E0" w:rsidRPr="00335F1D">
        <w:rPr>
          <w:sz w:val="28"/>
          <w:szCs w:val="28"/>
          <w:lang w:val="bg-BG"/>
        </w:rPr>
        <w:t>пя</w:t>
      </w:r>
      <w:r w:rsidRPr="00335F1D">
        <w:rPr>
          <w:sz w:val="28"/>
          <w:szCs w:val="28"/>
          <w:lang w:val="bg-BG"/>
        </w:rPr>
        <w:t>не на националните правни последици.</w:t>
      </w:r>
      <w:r w:rsidR="00257DDE" w:rsidRPr="00335F1D">
        <w:rPr>
          <w:sz w:val="28"/>
          <w:szCs w:val="28"/>
          <w:lang w:val="bg-BG"/>
        </w:rPr>
        <w:t xml:space="preserve"> След като конвенцията като специален закон не предвижда друго и представлява приложимо към арбитража процедурно право с предимство пред националното (арг. чл. 5, ал. 4 КРБ), ще следва да се приложи националния режим на възникване на правните последици, така че да се постигне равнопоставеност на решенията по ЕКВА и тези по ЗМТА.</w:t>
      </w:r>
    </w:p>
    <w:p w14:paraId="6A603698" w14:textId="32A8D2AA" w:rsidR="009510C4" w:rsidRPr="00335F1D" w:rsidRDefault="009840EA" w:rsidP="00335F1D">
      <w:pPr>
        <w:pStyle w:val="Pipo1"/>
        <w:spacing w:after="120"/>
        <w:ind w:left="0" w:firstLine="709"/>
        <w:rPr>
          <w:sz w:val="28"/>
          <w:szCs w:val="28"/>
          <w:lang w:val="bg-BG"/>
        </w:rPr>
      </w:pPr>
      <w:r w:rsidRPr="00335F1D">
        <w:rPr>
          <w:b/>
          <w:sz w:val="28"/>
          <w:szCs w:val="28"/>
          <w:lang w:val="bg-BG"/>
        </w:rPr>
        <w:t>5</w:t>
      </w:r>
      <w:r w:rsidR="0050142D" w:rsidRPr="00335F1D">
        <w:rPr>
          <w:b/>
          <w:sz w:val="28"/>
          <w:szCs w:val="28"/>
          <w:lang w:val="bg-BG"/>
        </w:rPr>
        <w:t>.2.</w:t>
      </w:r>
      <w:r w:rsidR="0050142D" w:rsidRPr="00335F1D">
        <w:rPr>
          <w:sz w:val="28"/>
          <w:szCs w:val="28"/>
          <w:lang w:val="bg-BG"/>
        </w:rPr>
        <w:t xml:space="preserve"> </w:t>
      </w:r>
      <w:r w:rsidR="00784430" w:rsidRPr="00335F1D">
        <w:rPr>
          <w:sz w:val="28"/>
          <w:szCs w:val="28"/>
          <w:lang w:val="bg-BG"/>
        </w:rPr>
        <w:t xml:space="preserve">Съществуват също така и хипотези, при които чуждестранни решения </w:t>
      </w:r>
      <w:r w:rsidR="00DF7519" w:rsidRPr="00335F1D">
        <w:rPr>
          <w:sz w:val="28"/>
          <w:szCs w:val="28"/>
          <w:lang w:val="bg-BG"/>
        </w:rPr>
        <w:t>автоматично формират непререшаемост и се ползват с изпълнителна сила в националната юрисдикция, независимо че са постановени извън Р България и не по правилата на ЗМТА</w:t>
      </w:r>
      <w:r w:rsidR="00447C89" w:rsidRPr="00335F1D">
        <w:rPr>
          <w:sz w:val="28"/>
          <w:szCs w:val="28"/>
          <w:lang w:val="bg-BG"/>
        </w:rPr>
        <w:t xml:space="preserve"> като закон, регулиращ арбитража</w:t>
      </w:r>
      <w:r w:rsidR="00DF7519" w:rsidRPr="00335F1D">
        <w:rPr>
          <w:sz w:val="28"/>
          <w:szCs w:val="28"/>
          <w:lang w:val="bg-BG"/>
        </w:rPr>
        <w:t>.</w:t>
      </w:r>
      <w:r w:rsidR="005701DB" w:rsidRPr="00335F1D">
        <w:rPr>
          <w:sz w:val="28"/>
          <w:szCs w:val="28"/>
          <w:lang w:val="bg-BG"/>
        </w:rPr>
        <w:t xml:space="preserve"> </w:t>
      </w:r>
      <w:r w:rsidR="00C60E76" w:rsidRPr="00335F1D">
        <w:rPr>
          <w:sz w:val="28"/>
          <w:szCs w:val="28"/>
          <w:lang w:val="bg-BG"/>
        </w:rPr>
        <w:t xml:space="preserve">Така </w:t>
      </w:r>
      <w:r w:rsidR="00527D5D" w:rsidRPr="00335F1D">
        <w:rPr>
          <w:sz w:val="28"/>
          <w:szCs w:val="28"/>
          <w:lang w:val="bg-BG"/>
        </w:rPr>
        <w:t>за целите на тяхното принудително изпълнение</w:t>
      </w:r>
      <w:r w:rsidR="00BC4E29" w:rsidRPr="00335F1D">
        <w:rPr>
          <w:sz w:val="28"/>
          <w:szCs w:val="28"/>
          <w:lang w:val="bg-BG"/>
        </w:rPr>
        <w:t xml:space="preserve"> </w:t>
      </w:r>
      <w:r w:rsidR="00C60E76" w:rsidRPr="00335F1D">
        <w:rPr>
          <w:sz w:val="28"/>
          <w:szCs w:val="28"/>
          <w:lang w:val="bg-BG"/>
        </w:rPr>
        <w:t xml:space="preserve">те се приравняват частично на местните арбитражни решения. </w:t>
      </w:r>
      <w:r w:rsidR="005701DB" w:rsidRPr="00335F1D">
        <w:rPr>
          <w:sz w:val="28"/>
          <w:szCs w:val="28"/>
          <w:lang w:val="bg-BG"/>
        </w:rPr>
        <w:t xml:space="preserve">Това следва по силата на изрични уговорки в международни договори. Решенията ще подлежат обаче на отмяна </w:t>
      </w:r>
      <w:r w:rsidR="000D3C7B" w:rsidRPr="00335F1D">
        <w:rPr>
          <w:sz w:val="28"/>
          <w:szCs w:val="28"/>
          <w:lang w:val="bg-BG"/>
        </w:rPr>
        <w:t xml:space="preserve">само </w:t>
      </w:r>
      <w:r w:rsidR="005701DB" w:rsidRPr="00335F1D">
        <w:rPr>
          <w:sz w:val="28"/>
          <w:szCs w:val="28"/>
          <w:lang w:val="bg-BG"/>
        </w:rPr>
        <w:t>в държавата, където са постановени.</w:t>
      </w:r>
    </w:p>
    <w:p w14:paraId="0F0F0C3E" w14:textId="5B8132BA" w:rsidR="000D3C7B" w:rsidRPr="00335F1D" w:rsidRDefault="009840EA" w:rsidP="00335F1D">
      <w:pPr>
        <w:pStyle w:val="Pipo1"/>
        <w:spacing w:after="120"/>
        <w:ind w:left="0" w:firstLine="709"/>
        <w:rPr>
          <w:sz w:val="28"/>
          <w:szCs w:val="28"/>
          <w:lang w:val="bg-BG"/>
        </w:rPr>
      </w:pPr>
      <w:r w:rsidRPr="00335F1D">
        <w:rPr>
          <w:b/>
          <w:sz w:val="28"/>
          <w:szCs w:val="28"/>
          <w:lang w:val="bg-BG"/>
        </w:rPr>
        <w:t>5</w:t>
      </w:r>
      <w:r w:rsidR="009510C4" w:rsidRPr="00335F1D">
        <w:rPr>
          <w:b/>
          <w:sz w:val="28"/>
          <w:szCs w:val="28"/>
          <w:lang w:val="bg-BG"/>
        </w:rPr>
        <w:t>.2.1.</w:t>
      </w:r>
      <w:r w:rsidR="009510C4" w:rsidRPr="00335F1D">
        <w:rPr>
          <w:sz w:val="28"/>
          <w:szCs w:val="28"/>
          <w:lang w:val="bg-BG"/>
        </w:rPr>
        <w:t xml:space="preserve"> </w:t>
      </w:r>
      <w:r w:rsidR="00784430" w:rsidRPr="00335F1D">
        <w:rPr>
          <w:sz w:val="28"/>
          <w:szCs w:val="28"/>
          <w:lang w:val="bg-BG"/>
        </w:rPr>
        <w:t>Това ще са например решенията по реда на Вашингтонска конвенция от 1965 г.</w:t>
      </w:r>
      <w:r w:rsidR="009510C4" w:rsidRPr="00335F1D">
        <w:rPr>
          <w:rStyle w:val="FootnoteReference"/>
          <w:sz w:val="28"/>
          <w:szCs w:val="28"/>
          <w:lang w:val="bg-BG"/>
        </w:rPr>
        <w:footnoteReference w:id="59"/>
      </w:r>
      <w:r w:rsidR="009510C4" w:rsidRPr="00335F1D">
        <w:rPr>
          <w:sz w:val="28"/>
          <w:szCs w:val="28"/>
          <w:lang w:val="bg-BG"/>
        </w:rPr>
        <w:t xml:space="preserve">, когато спорът се разглежда пред Международния </w:t>
      </w:r>
      <w:r w:rsidR="009510C4" w:rsidRPr="00335F1D">
        <w:rPr>
          <w:sz w:val="28"/>
          <w:szCs w:val="28"/>
          <w:lang w:val="bg-BG"/>
        </w:rPr>
        <w:lastRenderedPageBreak/>
        <w:t>център за разрешаване на инвестиционни спорове (</w:t>
      </w:r>
      <w:r w:rsidR="009510C4" w:rsidRPr="00335F1D">
        <w:rPr>
          <w:sz w:val="28"/>
          <w:szCs w:val="28"/>
        </w:rPr>
        <w:t>I</w:t>
      </w:r>
      <w:r w:rsidR="009510C4" w:rsidRPr="00335F1D">
        <w:rPr>
          <w:sz w:val="28"/>
          <w:szCs w:val="28"/>
          <w:lang w:val="bg-BG"/>
        </w:rPr>
        <w:t>С</w:t>
      </w:r>
      <w:r w:rsidR="009510C4" w:rsidRPr="00335F1D">
        <w:rPr>
          <w:sz w:val="28"/>
          <w:szCs w:val="28"/>
        </w:rPr>
        <w:t>SID</w:t>
      </w:r>
      <w:r w:rsidR="00AB4CB6">
        <w:rPr>
          <w:sz w:val="28"/>
          <w:szCs w:val="28"/>
          <w:lang w:val="bg-BG"/>
        </w:rPr>
        <w:t xml:space="preserve"> – </w:t>
      </w:r>
      <w:r w:rsidR="009510C4" w:rsidRPr="00335F1D">
        <w:rPr>
          <w:sz w:val="28"/>
          <w:szCs w:val="28"/>
          <w:lang w:val="bg-BG"/>
        </w:rPr>
        <w:t>Вашингтон), създаден по силата на Вашингтонската конвенция</w:t>
      </w:r>
      <w:r w:rsidR="00167292" w:rsidRPr="00335F1D">
        <w:rPr>
          <w:sz w:val="28"/>
          <w:szCs w:val="28"/>
          <w:lang w:val="bg-BG"/>
        </w:rPr>
        <w:t xml:space="preserve">, без значение дали се прилагат арбитражните правила на </w:t>
      </w:r>
      <w:r w:rsidR="00167292" w:rsidRPr="00335F1D">
        <w:rPr>
          <w:sz w:val="28"/>
          <w:szCs w:val="28"/>
        </w:rPr>
        <w:t>I</w:t>
      </w:r>
      <w:r w:rsidR="00167292" w:rsidRPr="00335F1D">
        <w:rPr>
          <w:sz w:val="28"/>
          <w:szCs w:val="28"/>
          <w:lang w:val="bg-BG"/>
        </w:rPr>
        <w:t>С</w:t>
      </w:r>
      <w:r w:rsidR="00167292" w:rsidRPr="00335F1D">
        <w:rPr>
          <w:sz w:val="28"/>
          <w:szCs w:val="28"/>
        </w:rPr>
        <w:t>SID</w:t>
      </w:r>
      <w:r w:rsidR="00167292" w:rsidRPr="00335F1D">
        <w:rPr>
          <w:rStyle w:val="FootnoteReference"/>
          <w:sz w:val="28"/>
          <w:szCs w:val="28"/>
        </w:rPr>
        <w:footnoteReference w:id="60"/>
      </w:r>
      <w:r w:rsidR="00167292" w:rsidRPr="00335F1D">
        <w:rPr>
          <w:sz w:val="28"/>
          <w:szCs w:val="28"/>
          <w:lang w:val="bg-BG"/>
        </w:rPr>
        <w:t xml:space="preserve"> или избрани от страните други правила (чл. 44, изречение второ от Конвенцията)</w:t>
      </w:r>
      <w:r w:rsidR="000D3C7B" w:rsidRPr="00335F1D">
        <w:rPr>
          <w:sz w:val="28"/>
          <w:szCs w:val="28"/>
          <w:lang w:val="bg-BG"/>
        </w:rPr>
        <w:t>.</w:t>
      </w:r>
    </w:p>
    <w:p w14:paraId="12130A2B" w14:textId="5DA83FAC" w:rsidR="00E71855" w:rsidRPr="00335F1D" w:rsidRDefault="00167292" w:rsidP="00335F1D">
      <w:pPr>
        <w:pStyle w:val="Pipo1"/>
        <w:spacing w:after="120"/>
        <w:ind w:left="0" w:firstLine="709"/>
        <w:rPr>
          <w:sz w:val="28"/>
          <w:szCs w:val="28"/>
          <w:lang w:val="bg-BG"/>
        </w:rPr>
      </w:pPr>
      <w:r w:rsidRPr="00335F1D">
        <w:rPr>
          <w:sz w:val="28"/>
          <w:szCs w:val="28"/>
          <w:lang w:val="bg-BG"/>
        </w:rPr>
        <w:t>С</w:t>
      </w:r>
      <w:r w:rsidR="000D3C7B" w:rsidRPr="00335F1D">
        <w:rPr>
          <w:sz w:val="28"/>
          <w:szCs w:val="28"/>
          <w:lang w:val="bg-BG"/>
        </w:rPr>
        <w:t>ъгласно чл. 25, ал. 2, б. „б“ от Вашингтонска конвенция от 1965 г., дори и инвеститорът по смисълът на Конвенцията да е дружество, регистрирано по националното законодателство, няма пречка арбитражът да е в чужбина, стиг</w:t>
      </w:r>
      <w:r w:rsidRPr="00335F1D">
        <w:rPr>
          <w:sz w:val="28"/>
          <w:szCs w:val="28"/>
          <w:lang w:val="bg-BG"/>
        </w:rPr>
        <w:t>а инвеститорът да е контролиран</w:t>
      </w:r>
      <w:r w:rsidR="000D3C7B" w:rsidRPr="00335F1D">
        <w:rPr>
          <w:sz w:val="28"/>
          <w:szCs w:val="28"/>
          <w:lang w:val="bg-BG"/>
        </w:rPr>
        <w:t xml:space="preserve"> от чужбина</w:t>
      </w:r>
      <w:r w:rsidRPr="00335F1D">
        <w:rPr>
          <w:sz w:val="28"/>
          <w:szCs w:val="28"/>
          <w:lang w:val="bg-BG"/>
        </w:rPr>
        <w:t>, така че да може да се приеме дружеството за чуждестранно</w:t>
      </w:r>
      <w:r w:rsidR="000D3C7B" w:rsidRPr="00335F1D">
        <w:rPr>
          <w:sz w:val="28"/>
          <w:szCs w:val="28"/>
          <w:lang w:val="bg-BG"/>
        </w:rPr>
        <w:t>.</w:t>
      </w:r>
      <w:r w:rsidRPr="00335F1D">
        <w:rPr>
          <w:sz w:val="28"/>
          <w:szCs w:val="28"/>
          <w:lang w:val="bg-BG"/>
        </w:rPr>
        <w:t xml:space="preserve"> М</w:t>
      </w:r>
      <w:r w:rsidR="00BB771B" w:rsidRPr="00335F1D">
        <w:rPr>
          <w:sz w:val="28"/>
          <w:szCs w:val="28"/>
          <w:lang w:val="bg-BG"/>
        </w:rPr>
        <w:t>ястото на арбитража ще е в САЩ или друга държава (вкл. може и да е и Р България)</w:t>
      </w:r>
      <w:r w:rsidR="000D3C7B" w:rsidRPr="00335F1D">
        <w:rPr>
          <w:sz w:val="28"/>
          <w:szCs w:val="28"/>
          <w:lang w:val="bg-BG"/>
        </w:rPr>
        <w:t>.</w:t>
      </w:r>
    </w:p>
    <w:p w14:paraId="22ADE4A8" w14:textId="0E0855B0" w:rsidR="009510C4" w:rsidRPr="00335F1D" w:rsidRDefault="000D3C7B" w:rsidP="00335F1D">
      <w:pPr>
        <w:pStyle w:val="Pipo1"/>
        <w:spacing w:after="120"/>
        <w:ind w:left="0" w:firstLine="709"/>
        <w:rPr>
          <w:sz w:val="28"/>
          <w:szCs w:val="28"/>
          <w:lang w:val="bg-BG"/>
        </w:rPr>
      </w:pPr>
      <w:r w:rsidRPr="00335F1D">
        <w:rPr>
          <w:sz w:val="28"/>
          <w:szCs w:val="28"/>
          <w:lang w:val="bg-BG"/>
        </w:rPr>
        <w:t>Действието на решенията е уредено в разпоредбите на чл. 53-54 от Конвенцията</w:t>
      </w:r>
      <w:r w:rsidR="00AB4CB6">
        <w:rPr>
          <w:sz w:val="28"/>
          <w:szCs w:val="28"/>
          <w:lang w:val="bg-BG"/>
        </w:rPr>
        <w:t xml:space="preserve"> – решенията се</w:t>
      </w:r>
      <w:r w:rsidR="00E71855" w:rsidRPr="00335F1D">
        <w:rPr>
          <w:sz w:val="28"/>
          <w:szCs w:val="28"/>
          <w:lang w:val="bg-BG"/>
        </w:rPr>
        <w:t xml:space="preserve"> признават автоматично и подлежат на изпълнение като национални съдебни решения</w:t>
      </w:r>
      <w:r w:rsidRPr="00335F1D">
        <w:rPr>
          <w:sz w:val="28"/>
          <w:szCs w:val="28"/>
          <w:lang w:val="bg-BG"/>
        </w:rPr>
        <w:t>.</w:t>
      </w:r>
      <w:r w:rsidR="00E71855" w:rsidRPr="00335F1D">
        <w:rPr>
          <w:sz w:val="28"/>
          <w:szCs w:val="28"/>
          <w:lang w:val="bg-BG"/>
        </w:rPr>
        <w:t xml:space="preserve"> Арбитражните р</w:t>
      </w:r>
      <w:r w:rsidRPr="00335F1D">
        <w:rPr>
          <w:sz w:val="28"/>
          <w:szCs w:val="28"/>
          <w:lang w:val="bg-BG"/>
        </w:rPr>
        <w:t>ешенията</w:t>
      </w:r>
      <w:r w:rsidR="00BB771B" w:rsidRPr="00335F1D">
        <w:rPr>
          <w:sz w:val="28"/>
          <w:szCs w:val="28"/>
          <w:lang w:val="bg-BG"/>
        </w:rPr>
        <w:t xml:space="preserve"> подлежат на </w:t>
      </w:r>
      <w:r w:rsidR="00E71855" w:rsidRPr="00335F1D">
        <w:rPr>
          <w:sz w:val="28"/>
          <w:szCs w:val="28"/>
          <w:lang w:val="bg-BG"/>
        </w:rPr>
        <w:t xml:space="preserve">ревизия (преразглеждане) или </w:t>
      </w:r>
      <w:r w:rsidR="00BB771B" w:rsidRPr="00335F1D">
        <w:rPr>
          <w:sz w:val="28"/>
          <w:szCs w:val="28"/>
          <w:lang w:val="bg-BG"/>
        </w:rPr>
        <w:t xml:space="preserve">отмяна от орган на </w:t>
      </w:r>
      <w:r w:rsidR="00BB771B" w:rsidRPr="00335F1D">
        <w:rPr>
          <w:sz w:val="28"/>
          <w:szCs w:val="28"/>
        </w:rPr>
        <w:t>I</w:t>
      </w:r>
      <w:r w:rsidR="00BB771B" w:rsidRPr="00335F1D">
        <w:rPr>
          <w:sz w:val="28"/>
          <w:szCs w:val="28"/>
          <w:lang w:val="bg-BG"/>
        </w:rPr>
        <w:t>С</w:t>
      </w:r>
      <w:r w:rsidR="00BB771B" w:rsidRPr="00335F1D">
        <w:rPr>
          <w:sz w:val="28"/>
          <w:szCs w:val="28"/>
        </w:rPr>
        <w:t>SID</w:t>
      </w:r>
      <w:r w:rsidR="00E71855" w:rsidRPr="00335F1D">
        <w:rPr>
          <w:sz w:val="28"/>
          <w:szCs w:val="28"/>
          <w:lang w:val="bg-BG"/>
        </w:rPr>
        <w:t xml:space="preserve"> и само съгласно разпоредбите на Вашингтонска конвенция от 1965 г. </w:t>
      </w:r>
      <w:r w:rsidR="00BB771B" w:rsidRPr="00335F1D">
        <w:rPr>
          <w:sz w:val="28"/>
          <w:szCs w:val="28"/>
          <w:lang w:val="bg-BG"/>
        </w:rPr>
        <w:t xml:space="preserve"> (</w:t>
      </w:r>
      <w:r w:rsidRPr="00335F1D">
        <w:rPr>
          <w:sz w:val="28"/>
          <w:szCs w:val="28"/>
          <w:lang w:val="bg-BG"/>
        </w:rPr>
        <w:t xml:space="preserve">чл. </w:t>
      </w:r>
      <w:r w:rsidR="00E71855" w:rsidRPr="00335F1D">
        <w:rPr>
          <w:sz w:val="28"/>
          <w:szCs w:val="28"/>
          <w:lang w:val="bg-BG"/>
        </w:rPr>
        <w:t>51-</w:t>
      </w:r>
      <w:r w:rsidRPr="00335F1D">
        <w:rPr>
          <w:sz w:val="28"/>
          <w:szCs w:val="28"/>
          <w:lang w:val="bg-BG"/>
        </w:rPr>
        <w:t>52 от Конвенцията</w:t>
      </w:r>
      <w:r w:rsidR="00BB771B" w:rsidRPr="00335F1D">
        <w:rPr>
          <w:sz w:val="28"/>
          <w:szCs w:val="28"/>
          <w:lang w:val="bg-BG"/>
        </w:rPr>
        <w:t>).</w:t>
      </w:r>
    </w:p>
    <w:p w14:paraId="714A5F96" w14:textId="4F7DFE1C" w:rsidR="005E6B95" w:rsidRPr="00335F1D" w:rsidRDefault="009840EA" w:rsidP="00335F1D">
      <w:pPr>
        <w:pStyle w:val="Pipo1"/>
        <w:spacing w:after="120"/>
        <w:ind w:left="0" w:firstLine="709"/>
        <w:rPr>
          <w:bCs/>
          <w:color w:val="000000"/>
          <w:sz w:val="28"/>
          <w:szCs w:val="28"/>
          <w:shd w:val="clear" w:color="auto" w:fill="FEFEFE"/>
          <w:lang w:val="bg-BG"/>
        </w:rPr>
      </w:pPr>
      <w:bookmarkStart w:id="12" w:name="_Hlk491350514"/>
      <w:r w:rsidRPr="00335F1D">
        <w:rPr>
          <w:b/>
          <w:sz w:val="28"/>
          <w:szCs w:val="28"/>
          <w:lang w:val="bg-BG"/>
        </w:rPr>
        <w:t>5</w:t>
      </w:r>
      <w:r w:rsidR="009510C4" w:rsidRPr="00335F1D">
        <w:rPr>
          <w:b/>
          <w:sz w:val="28"/>
          <w:szCs w:val="28"/>
          <w:lang w:val="bg-BG"/>
        </w:rPr>
        <w:t>.2.2.</w:t>
      </w:r>
      <w:r w:rsidR="009510C4" w:rsidRPr="00335F1D">
        <w:rPr>
          <w:sz w:val="28"/>
          <w:szCs w:val="28"/>
          <w:lang w:val="bg-BG"/>
        </w:rPr>
        <w:t xml:space="preserve"> </w:t>
      </w:r>
      <w:bookmarkEnd w:id="12"/>
      <w:r w:rsidR="009510C4" w:rsidRPr="00335F1D">
        <w:rPr>
          <w:sz w:val="28"/>
          <w:szCs w:val="28"/>
          <w:lang w:val="bg-BG"/>
        </w:rPr>
        <w:t>Така ще се прикреп</w:t>
      </w:r>
      <w:r w:rsidR="00C474E0" w:rsidRPr="00335F1D">
        <w:rPr>
          <w:sz w:val="28"/>
          <w:szCs w:val="28"/>
          <w:lang w:val="bg-BG"/>
        </w:rPr>
        <w:t>я</w:t>
      </w:r>
      <w:r w:rsidR="009510C4" w:rsidRPr="00335F1D">
        <w:rPr>
          <w:sz w:val="28"/>
          <w:szCs w:val="28"/>
          <w:lang w:val="bg-BG"/>
        </w:rPr>
        <w:t>т правните последици и към решенията</w:t>
      </w:r>
      <w:r w:rsidR="000D3C7B" w:rsidRPr="00335F1D">
        <w:rPr>
          <w:sz w:val="28"/>
          <w:szCs w:val="28"/>
          <w:lang w:val="bg-BG"/>
        </w:rPr>
        <w:t>, поста</w:t>
      </w:r>
      <w:r w:rsidR="00605A40" w:rsidRPr="00335F1D">
        <w:rPr>
          <w:sz w:val="28"/>
          <w:szCs w:val="28"/>
          <w:lang w:val="bg-BG"/>
        </w:rPr>
        <w:t xml:space="preserve">новени извън </w:t>
      </w:r>
      <w:r w:rsidR="00DE3F4F" w:rsidRPr="00335F1D">
        <w:rPr>
          <w:sz w:val="28"/>
          <w:szCs w:val="28"/>
          <w:lang w:val="bg-BG"/>
        </w:rPr>
        <w:t>Р</w:t>
      </w:r>
      <w:r w:rsidR="00605A40" w:rsidRPr="00335F1D">
        <w:rPr>
          <w:sz w:val="28"/>
          <w:szCs w:val="28"/>
          <w:lang w:val="bg-BG"/>
        </w:rPr>
        <w:t xml:space="preserve"> България</w:t>
      </w:r>
      <w:r w:rsidR="009510C4" w:rsidRPr="00335F1D">
        <w:rPr>
          <w:sz w:val="28"/>
          <w:szCs w:val="28"/>
          <w:lang w:val="bg-BG"/>
        </w:rPr>
        <w:t xml:space="preserve"> по</w:t>
      </w:r>
      <w:r w:rsidR="00784430" w:rsidRPr="00335F1D">
        <w:rPr>
          <w:sz w:val="28"/>
          <w:szCs w:val="28"/>
          <w:lang w:val="bg-BG"/>
        </w:rPr>
        <w:t xml:space="preserve"> </w:t>
      </w:r>
      <w:r w:rsidR="000D3C7B" w:rsidRPr="00335F1D">
        <w:rPr>
          <w:sz w:val="28"/>
          <w:szCs w:val="28"/>
          <w:lang w:val="bg-BG"/>
        </w:rPr>
        <w:t>чл. 9, ал. 2-4</w:t>
      </w:r>
      <w:r w:rsidR="00784430" w:rsidRPr="00335F1D">
        <w:rPr>
          <w:sz w:val="28"/>
          <w:szCs w:val="28"/>
          <w:lang w:val="bg-BG"/>
        </w:rPr>
        <w:t xml:space="preserve"> от </w:t>
      </w:r>
      <w:r w:rsidR="00784430" w:rsidRPr="00335F1D">
        <w:rPr>
          <w:bCs/>
          <w:sz w:val="28"/>
          <w:szCs w:val="28"/>
          <w:lang w:val="bg-BG"/>
        </w:rPr>
        <w:t xml:space="preserve">Договора между </w:t>
      </w:r>
      <w:r w:rsidR="00DE3F4F" w:rsidRPr="00335F1D">
        <w:rPr>
          <w:bCs/>
          <w:sz w:val="28"/>
          <w:szCs w:val="28"/>
          <w:lang w:val="bg-BG"/>
        </w:rPr>
        <w:t>Р</w:t>
      </w:r>
      <w:r w:rsidR="00784430" w:rsidRPr="00335F1D">
        <w:rPr>
          <w:bCs/>
          <w:sz w:val="28"/>
          <w:szCs w:val="28"/>
          <w:lang w:val="bg-BG"/>
        </w:rPr>
        <w:t xml:space="preserve"> България и </w:t>
      </w:r>
      <w:r w:rsidR="00DE3F4F" w:rsidRPr="00335F1D">
        <w:rPr>
          <w:bCs/>
          <w:sz w:val="28"/>
          <w:szCs w:val="28"/>
          <w:lang w:val="bg-BG"/>
        </w:rPr>
        <w:t>Р</w:t>
      </w:r>
      <w:r w:rsidR="00784430" w:rsidRPr="00335F1D">
        <w:rPr>
          <w:bCs/>
          <w:sz w:val="28"/>
          <w:szCs w:val="28"/>
          <w:lang w:val="bg-BG"/>
        </w:rPr>
        <w:t xml:space="preserve"> Австрия за взаимно насърчаване и защита на инве</w:t>
      </w:r>
      <w:r w:rsidR="009510C4" w:rsidRPr="00335F1D">
        <w:rPr>
          <w:bCs/>
          <w:sz w:val="28"/>
          <w:szCs w:val="28"/>
          <w:lang w:val="bg-BG"/>
        </w:rPr>
        <w:t>стициите</w:t>
      </w:r>
      <w:r w:rsidR="009510C4" w:rsidRPr="00335F1D">
        <w:rPr>
          <w:rStyle w:val="FootnoteReference"/>
          <w:bCs/>
          <w:sz w:val="28"/>
          <w:szCs w:val="28"/>
          <w:lang w:val="bg-BG"/>
        </w:rPr>
        <w:footnoteReference w:id="61"/>
      </w:r>
      <w:r w:rsidR="000D3C7B" w:rsidRPr="00335F1D">
        <w:rPr>
          <w:bCs/>
          <w:sz w:val="28"/>
          <w:szCs w:val="28"/>
          <w:lang w:val="bg-BG"/>
        </w:rPr>
        <w:t xml:space="preserve">, </w:t>
      </w:r>
      <w:r w:rsidR="00605A40" w:rsidRPr="00335F1D">
        <w:rPr>
          <w:sz w:val="28"/>
          <w:szCs w:val="28"/>
          <w:lang w:val="bg-BG"/>
        </w:rPr>
        <w:t xml:space="preserve">по </w:t>
      </w:r>
      <w:r w:rsidR="00876EEE" w:rsidRPr="00335F1D">
        <w:rPr>
          <w:sz w:val="28"/>
          <w:szCs w:val="28"/>
          <w:lang w:val="bg-BG"/>
        </w:rPr>
        <w:t xml:space="preserve">чл. 7, ал. 2, б. „б“ във вр. с §. 2, б. „б“ от </w:t>
      </w:r>
      <w:r w:rsidR="00605A40" w:rsidRPr="00335F1D">
        <w:rPr>
          <w:bCs/>
          <w:sz w:val="28"/>
          <w:szCs w:val="28"/>
          <w:lang w:val="bg-BG"/>
        </w:rPr>
        <w:t xml:space="preserve">Договора между </w:t>
      </w:r>
      <w:r w:rsidR="00DE3F4F" w:rsidRPr="00335F1D">
        <w:rPr>
          <w:bCs/>
          <w:sz w:val="28"/>
          <w:szCs w:val="28"/>
          <w:lang w:val="bg-BG"/>
        </w:rPr>
        <w:t>Р</w:t>
      </w:r>
      <w:r w:rsidR="00605A40" w:rsidRPr="00335F1D">
        <w:rPr>
          <w:bCs/>
          <w:sz w:val="28"/>
          <w:szCs w:val="28"/>
          <w:lang w:val="bg-BG"/>
        </w:rPr>
        <w:t xml:space="preserve"> България и </w:t>
      </w:r>
      <w:r w:rsidR="00DE3F4F" w:rsidRPr="00335F1D">
        <w:rPr>
          <w:bCs/>
          <w:sz w:val="28"/>
          <w:szCs w:val="28"/>
          <w:lang w:val="bg-BG"/>
        </w:rPr>
        <w:t>Р</w:t>
      </w:r>
      <w:r w:rsidR="00605A40" w:rsidRPr="00335F1D">
        <w:rPr>
          <w:bCs/>
          <w:sz w:val="28"/>
          <w:szCs w:val="28"/>
          <w:lang w:val="bg-BG"/>
        </w:rPr>
        <w:t xml:space="preserve"> Италия за взаимно насърчаване и защита на инвестициите</w:t>
      </w:r>
      <w:r w:rsidR="00605A40" w:rsidRPr="00335F1D">
        <w:rPr>
          <w:rStyle w:val="FootnoteReference"/>
          <w:bCs/>
          <w:sz w:val="28"/>
          <w:szCs w:val="28"/>
          <w:lang w:val="bg-BG"/>
        </w:rPr>
        <w:footnoteReference w:id="62"/>
      </w:r>
      <w:r w:rsidR="00605A40" w:rsidRPr="00335F1D">
        <w:rPr>
          <w:bCs/>
          <w:sz w:val="28"/>
          <w:szCs w:val="28"/>
          <w:lang w:val="bg-BG"/>
        </w:rPr>
        <w:t xml:space="preserve">, </w:t>
      </w:r>
      <w:r w:rsidR="000D3C7B" w:rsidRPr="00335F1D">
        <w:rPr>
          <w:sz w:val="28"/>
          <w:szCs w:val="28"/>
          <w:lang w:val="bg-BG"/>
        </w:rPr>
        <w:t xml:space="preserve">по чл. 10, ал. 3, б. „а“ </w:t>
      </w:r>
      <w:r w:rsidR="00876EEE" w:rsidRPr="00335F1D">
        <w:rPr>
          <w:sz w:val="28"/>
          <w:szCs w:val="28"/>
          <w:lang w:val="bg-BG"/>
        </w:rPr>
        <w:t>във вр. с чл. 10,</w:t>
      </w:r>
      <w:r w:rsidR="00E71855" w:rsidRPr="00335F1D">
        <w:rPr>
          <w:sz w:val="28"/>
          <w:szCs w:val="28"/>
          <w:lang w:val="bg-BG"/>
        </w:rPr>
        <w:t xml:space="preserve"> ал. 4</w:t>
      </w:r>
      <w:r w:rsidR="000D3C7B" w:rsidRPr="00335F1D">
        <w:rPr>
          <w:sz w:val="28"/>
          <w:szCs w:val="28"/>
          <w:lang w:val="bg-BG"/>
        </w:rPr>
        <w:t xml:space="preserve"> от </w:t>
      </w:r>
      <w:r w:rsidR="000D3C7B" w:rsidRPr="00335F1D">
        <w:rPr>
          <w:bCs/>
          <w:color w:val="000000"/>
          <w:sz w:val="28"/>
          <w:szCs w:val="28"/>
          <w:shd w:val="clear" w:color="auto" w:fill="FEFEFE"/>
          <w:lang w:val="bg-BG"/>
        </w:rPr>
        <w:t xml:space="preserve">Договора между </w:t>
      </w:r>
      <w:r w:rsidR="00DE3F4F" w:rsidRPr="00335F1D">
        <w:rPr>
          <w:bCs/>
          <w:color w:val="000000"/>
          <w:sz w:val="28"/>
          <w:szCs w:val="28"/>
          <w:shd w:val="clear" w:color="auto" w:fill="FEFEFE"/>
          <w:lang w:val="bg-BG"/>
        </w:rPr>
        <w:t>Р</w:t>
      </w:r>
      <w:r w:rsidR="000D3C7B" w:rsidRPr="00335F1D">
        <w:rPr>
          <w:bCs/>
          <w:color w:val="000000"/>
          <w:sz w:val="28"/>
          <w:szCs w:val="28"/>
          <w:shd w:val="clear" w:color="auto" w:fill="FEFEFE"/>
          <w:lang w:val="bg-BG"/>
        </w:rPr>
        <w:t xml:space="preserve"> България и Държавата Кувейт за взаимно насърчаване и защита на инвестициите</w:t>
      </w:r>
      <w:r w:rsidR="000D3C7B" w:rsidRPr="00335F1D">
        <w:rPr>
          <w:rStyle w:val="FootnoteReference"/>
          <w:bCs/>
          <w:color w:val="000000"/>
          <w:sz w:val="28"/>
          <w:szCs w:val="28"/>
          <w:shd w:val="clear" w:color="auto" w:fill="FEFEFE"/>
          <w:lang w:val="bg-BG"/>
        </w:rPr>
        <w:footnoteReference w:id="63"/>
      </w:r>
      <w:r w:rsidR="000D3C7B" w:rsidRPr="00335F1D">
        <w:rPr>
          <w:sz w:val="28"/>
          <w:szCs w:val="28"/>
          <w:lang w:val="bg-BG"/>
        </w:rPr>
        <w:t>,</w:t>
      </w:r>
      <w:r w:rsidR="002604F7" w:rsidRPr="00335F1D">
        <w:rPr>
          <w:sz w:val="28"/>
          <w:szCs w:val="28"/>
          <w:lang w:val="bg-BG"/>
        </w:rPr>
        <w:t xml:space="preserve"> по чл. 9, ал. 2, б. „в“ във вр. с чл. 9, </w:t>
      </w:r>
      <w:r w:rsidR="002604F7" w:rsidRPr="00335F1D">
        <w:rPr>
          <w:sz w:val="28"/>
          <w:szCs w:val="28"/>
          <w:lang w:val="bg-BG"/>
        </w:rPr>
        <w:lastRenderedPageBreak/>
        <w:t xml:space="preserve">ал. 4 </w:t>
      </w:r>
      <w:r w:rsidR="006973E6" w:rsidRPr="00335F1D">
        <w:rPr>
          <w:bCs/>
          <w:color w:val="000000"/>
          <w:sz w:val="28"/>
          <w:szCs w:val="28"/>
          <w:shd w:val="clear" w:color="auto" w:fill="FEFEFE"/>
          <w:lang w:val="bg-BG"/>
        </w:rPr>
        <w:t xml:space="preserve">Договора между </w:t>
      </w:r>
      <w:r w:rsidR="00DE3F4F" w:rsidRPr="00335F1D">
        <w:rPr>
          <w:bCs/>
          <w:color w:val="000000"/>
          <w:sz w:val="28"/>
          <w:szCs w:val="28"/>
          <w:shd w:val="clear" w:color="auto" w:fill="FEFEFE"/>
          <w:lang w:val="bg-BG"/>
        </w:rPr>
        <w:t>Р</w:t>
      </w:r>
      <w:r w:rsidR="006973E6" w:rsidRPr="00335F1D">
        <w:rPr>
          <w:bCs/>
          <w:color w:val="000000"/>
          <w:sz w:val="28"/>
          <w:szCs w:val="28"/>
          <w:shd w:val="clear" w:color="auto" w:fill="FEFEFE"/>
          <w:lang w:val="bg-BG"/>
        </w:rPr>
        <w:t xml:space="preserve"> България и Кралство Нидерландия за взаимно насърчаване и защита на инвестициите</w:t>
      </w:r>
      <w:r w:rsidR="006973E6" w:rsidRPr="00335F1D">
        <w:rPr>
          <w:rStyle w:val="FootnoteReference"/>
          <w:bCs/>
          <w:sz w:val="28"/>
          <w:szCs w:val="28"/>
          <w:lang w:val="bg-BG"/>
        </w:rPr>
        <w:footnoteReference w:id="64"/>
      </w:r>
      <w:r w:rsidR="006973E6" w:rsidRPr="00335F1D">
        <w:rPr>
          <w:bCs/>
          <w:color w:val="000000"/>
          <w:sz w:val="28"/>
          <w:szCs w:val="28"/>
          <w:shd w:val="clear" w:color="auto" w:fill="FEFEFE"/>
          <w:lang w:val="bg-BG"/>
        </w:rPr>
        <w:t>, както и</w:t>
      </w:r>
      <w:r w:rsidR="000D3C7B" w:rsidRPr="00335F1D">
        <w:rPr>
          <w:sz w:val="28"/>
          <w:szCs w:val="28"/>
          <w:lang w:val="bg-BG"/>
        </w:rPr>
        <w:t xml:space="preserve"> по </w:t>
      </w:r>
      <w:r w:rsidR="00876EEE" w:rsidRPr="00335F1D">
        <w:rPr>
          <w:sz w:val="28"/>
          <w:szCs w:val="28"/>
          <w:lang w:val="bg-BG"/>
        </w:rPr>
        <w:t>чл. 9, ал. 1, б. „с“ във вр. с чл. 9, ал. 1</w:t>
      </w:r>
      <w:r w:rsidR="002604F7" w:rsidRPr="00335F1D">
        <w:rPr>
          <w:sz w:val="28"/>
          <w:szCs w:val="28"/>
          <w:lang w:val="bg-BG"/>
        </w:rPr>
        <w:t xml:space="preserve"> </w:t>
      </w:r>
      <w:r w:rsidR="00876EEE" w:rsidRPr="00335F1D">
        <w:rPr>
          <w:sz w:val="28"/>
          <w:szCs w:val="28"/>
          <w:lang w:val="bg-BG"/>
        </w:rPr>
        <w:t xml:space="preserve">от </w:t>
      </w:r>
      <w:r w:rsidR="00876EEE" w:rsidRPr="00335F1D">
        <w:rPr>
          <w:bCs/>
          <w:color w:val="000000"/>
          <w:sz w:val="28"/>
          <w:szCs w:val="28"/>
          <w:shd w:val="clear" w:color="auto" w:fill="FEFEFE"/>
          <w:lang w:val="bg-BG"/>
        </w:rPr>
        <w:t xml:space="preserve">Договора между </w:t>
      </w:r>
      <w:r w:rsidR="00DE3F4F" w:rsidRPr="00335F1D">
        <w:rPr>
          <w:bCs/>
          <w:color w:val="000000"/>
          <w:sz w:val="28"/>
          <w:szCs w:val="28"/>
          <w:shd w:val="clear" w:color="auto" w:fill="FEFEFE"/>
          <w:lang w:val="bg-BG"/>
        </w:rPr>
        <w:t>Р</w:t>
      </w:r>
      <w:r w:rsidR="00876EEE" w:rsidRPr="00335F1D">
        <w:rPr>
          <w:bCs/>
          <w:color w:val="000000"/>
          <w:sz w:val="28"/>
          <w:szCs w:val="28"/>
          <w:shd w:val="clear" w:color="auto" w:fill="FEFEFE"/>
          <w:lang w:val="bg-BG"/>
        </w:rPr>
        <w:t xml:space="preserve"> България и Кралство Тайланд за взаимно насърчаване и защита на инвестициите</w:t>
      </w:r>
      <w:r w:rsidR="00876EEE" w:rsidRPr="00335F1D">
        <w:rPr>
          <w:rStyle w:val="FootnoteReference"/>
          <w:bCs/>
          <w:sz w:val="28"/>
          <w:szCs w:val="28"/>
          <w:lang w:val="bg-BG"/>
        </w:rPr>
        <w:footnoteReference w:id="65"/>
      </w:r>
      <w:r w:rsidR="006973E6" w:rsidRPr="00335F1D">
        <w:rPr>
          <w:bCs/>
          <w:color w:val="000000"/>
          <w:sz w:val="28"/>
          <w:szCs w:val="28"/>
          <w:shd w:val="clear" w:color="auto" w:fill="FEFEFE"/>
          <w:lang w:val="bg-BG"/>
        </w:rPr>
        <w:t xml:space="preserve"> и др</w:t>
      </w:r>
      <w:r w:rsidR="00876EEE" w:rsidRPr="00335F1D">
        <w:rPr>
          <w:bCs/>
          <w:color w:val="000000"/>
          <w:sz w:val="28"/>
          <w:szCs w:val="28"/>
          <w:shd w:val="clear" w:color="auto" w:fill="FEFEFE"/>
          <w:lang w:val="bg-BG"/>
        </w:rPr>
        <w:t>.</w:t>
      </w:r>
    </w:p>
    <w:p w14:paraId="1FB14E2C" w14:textId="6A72F800" w:rsidR="00406216" w:rsidRPr="00335F1D" w:rsidRDefault="009840EA" w:rsidP="00335F1D">
      <w:pPr>
        <w:pStyle w:val="Pipo1"/>
        <w:spacing w:after="120"/>
        <w:ind w:left="0" w:firstLine="709"/>
        <w:rPr>
          <w:bCs/>
          <w:color w:val="000000"/>
          <w:sz w:val="28"/>
          <w:szCs w:val="28"/>
          <w:shd w:val="clear" w:color="auto" w:fill="FEFEFE"/>
          <w:lang w:val="bg-BG"/>
        </w:rPr>
      </w:pPr>
      <w:r w:rsidRPr="00335F1D">
        <w:rPr>
          <w:b/>
          <w:sz w:val="28"/>
          <w:szCs w:val="28"/>
          <w:lang w:val="bg-BG"/>
        </w:rPr>
        <w:t>5</w:t>
      </w:r>
      <w:r w:rsidR="00447C89" w:rsidRPr="00335F1D">
        <w:rPr>
          <w:b/>
          <w:sz w:val="28"/>
          <w:szCs w:val="28"/>
          <w:lang w:val="bg-BG"/>
        </w:rPr>
        <w:t>.2.3.</w:t>
      </w:r>
      <w:r w:rsidR="00447C89" w:rsidRPr="00335F1D">
        <w:rPr>
          <w:sz w:val="28"/>
          <w:szCs w:val="28"/>
          <w:lang w:val="bg-BG"/>
        </w:rPr>
        <w:t xml:space="preserve"> </w:t>
      </w:r>
      <w:r w:rsidR="00447C89" w:rsidRPr="00335F1D">
        <w:rPr>
          <w:bCs/>
          <w:color w:val="000000"/>
          <w:sz w:val="28"/>
          <w:szCs w:val="28"/>
          <w:shd w:val="clear" w:color="auto" w:fill="FEFEFE"/>
          <w:lang w:val="bg-BG"/>
        </w:rPr>
        <w:t>Посочените арбитражи ще с</w:t>
      </w:r>
      <w:r w:rsidR="00876EEE" w:rsidRPr="00335F1D">
        <w:rPr>
          <w:bCs/>
          <w:color w:val="000000"/>
          <w:sz w:val="28"/>
          <w:szCs w:val="28"/>
          <w:shd w:val="clear" w:color="auto" w:fill="FEFEFE"/>
          <w:lang w:val="bg-BG"/>
        </w:rPr>
        <w:t xml:space="preserve">а арбитражи </w:t>
      </w:r>
      <w:r w:rsidR="00876EEE" w:rsidRPr="00335F1D">
        <w:rPr>
          <w:bCs/>
          <w:color w:val="000000"/>
          <w:sz w:val="28"/>
          <w:szCs w:val="28"/>
          <w:shd w:val="clear" w:color="auto" w:fill="FEFEFE"/>
          <w:lang w:val="en-US"/>
        </w:rPr>
        <w:t>ad</w:t>
      </w:r>
      <w:r w:rsidR="00876EEE" w:rsidRPr="00335F1D">
        <w:rPr>
          <w:bCs/>
          <w:color w:val="000000"/>
          <w:sz w:val="28"/>
          <w:szCs w:val="28"/>
          <w:shd w:val="clear" w:color="auto" w:fill="FEFEFE"/>
          <w:lang w:val="bg-BG"/>
        </w:rPr>
        <w:t xml:space="preserve"> </w:t>
      </w:r>
      <w:r w:rsidR="00876EEE" w:rsidRPr="00335F1D">
        <w:rPr>
          <w:bCs/>
          <w:color w:val="000000"/>
          <w:sz w:val="28"/>
          <w:szCs w:val="28"/>
          <w:shd w:val="clear" w:color="auto" w:fill="FEFEFE"/>
          <w:lang w:val="en-US"/>
        </w:rPr>
        <w:t>hoc</w:t>
      </w:r>
      <w:r w:rsidR="00876EEE" w:rsidRPr="00335F1D">
        <w:rPr>
          <w:bCs/>
          <w:color w:val="000000"/>
          <w:sz w:val="28"/>
          <w:szCs w:val="28"/>
          <w:shd w:val="clear" w:color="auto" w:fill="FEFEFE"/>
          <w:lang w:val="bg-BG"/>
        </w:rPr>
        <w:t xml:space="preserve">. </w:t>
      </w:r>
      <w:r w:rsidR="00447C89" w:rsidRPr="00335F1D">
        <w:rPr>
          <w:bCs/>
          <w:color w:val="000000"/>
          <w:sz w:val="28"/>
          <w:szCs w:val="28"/>
          <w:shd w:val="clear" w:color="auto" w:fill="FEFEFE"/>
          <w:lang w:val="bg-BG"/>
        </w:rPr>
        <w:t xml:space="preserve">ЗМТА няма да е закон, регулиращ арбитража, когато мястото на арбитража е в другата договаряща страна, а приложим ще е режимът в тази държава. </w:t>
      </w:r>
      <w:r w:rsidR="00876EEE" w:rsidRPr="00335F1D">
        <w:rPr>
          <w:bCs/>
          <w:color w:val="000000"/>
          <w:sz w:val="28"/>
          <w:szCs w:val="28"/>
          <w:shd w:val="clear" w:color="auto" w:fill="FEFEFE"/>
          <w:lang w:val="bg-BG"/>
        </w:rPr>
        <w:t xml:space="preserve">Като приложими правила към арбитража </w:t>
      </w:r>
      <w:r w:rsidR="00447C89" w:rsidRPr="00335F1D">
        <w:rPr>
          <w:bCs/>
          <w:color w:val="000000"/>
          <w:sz w:val="28"/>
          <w:szCs w:val="28"/>
          <w:shd w:val="clear" w:color="auto" w:fill="FEFEFE"/>
          <w:lang w:val="bg-BG"/>
        </w:rPr>
        <w:t xml:space="preserve">в договорите </w:t>
      </w:r>
      <w:r w:rsidR="00876EEE" w:rsidRPr="00335F1D">
        <w:rPr>
          <w:bCs/>
          <w:color w:val="000000"/>
          <w:sz w:val="28"/>
          <w:szCs w:val="28"/>
          <w:shd w:val="clear" w:color="auto" w:fill="FEFEFE"/>
          <w:lang w:val="bg-BG"/>
        </w:rPr>
        <w:t>са посочени</w:t>
      </w:r>
      <w:r w:rsidR="00447C89" w:rsidRPr="00335F1D">
        <w:rPr>
          <w:bCs/>
          <w:color w:val="000000"/>
          <w:sz w:val="28"/>
          <w:szCs w:val="28"/>
          <w:shd w:val="clear" w:color="auto" w:fill="FEFEFE"/>
          <w:lang w:val="bg-BG"/>
        </w:rPr>
        <w:t xml:space="preserve"> обикновено правилата на </w:t>
      </w:r>
      <w:r w:rsidR="00447C89" w:rsidRPr="00335F1D">
        <w:rPr>
          <w:sz w:val="28"/>
          <w:szCs w:val="28"/>
          <w:lang w:val="bg-BG"/>
        </w:rPr>
        <w:t xml:space="preserve">Закона-модел на </w:t>
      </w:r>
      <w:r w:rsidR="00447C89" w:rsidRPr="00335F1D">
        <w:rPr>
          <w:sz w:val="28"/>
          <w:szCs w:val="28"/>
          <w:lang w:val="en-US"/>
        </w:rPr>
        <w:t>UNCITRAL</w:t>
      </w:r>
      <w:r w:rsidR="00447C89" w:rsidRPr="00335F1D">
        <w:rPr>
          <w:sz w:val="28"/>
          <w:szCs w:val="28"/>
          <w:lang w:val="bg-BG"/>
        </w:rPr>
        <w:t>.</w:t>
      </w:r>
      <w:r w:rsidR="00876EEE" w:rsidRPr="00335F1D">
        <w:rPr>
          <w:bCs/>
          <w:color w:val="000000"/>
          <w:sz w:val="28"/>
          <w:szCs w:val="28"/>
          <w:shd w:val="clear" w:color="auto" w:fill="FEFEFE"/>
          <w:lang w:val="bg-BG"/>
        </w:rPr>
        <w:t xml:space="preserve"> </w:t>
      </w:r>
    </w:p>
    <w:p w14:paraId="16179ECC" w14:textId="0B699864" w:rsidR="00F505CD" w:rsidRPr="00335F1D" w:rsidRDefault="009840EA" w:rsidP="00335F1D">
      <w:pPr>
        <w:pStyle w:val="Pipo1"/>
        <w:spacing w:after="120"/>
        <w:ind w:left="0" w:firstLine="709"/>
        <w:rPr>
          <w:bCs/>
          <w:color w:val="000000"/>
          <w:sz w:val="28"/>
          <w:szCs w:val="28"/>
          <w:shd w:val="clear" w:color="auto" w:fill="FEFEFE"/>
          <w:lang w:val="bg-BG"/>
        </w:rPr>
      </w:pPr>
      <w:r w:rsidRPr="00335F1D">
        <w:rPr>
          <w:b/>
          <w:sz w:val="28"/>
          <w:szCs w:val="28"/>
          <w:lang w:val="bg-BG"/>
        </w:rPr>
        <w:t>5</w:t>
      </w:r>
      <w:r w:rsidR="00447C89" w:rsidRPr="00335F1D">
        <w:rPr>
          <w:b/>
          <w:sz w:val="28"/>
          <w:szCs w:val="28"/>
          <w:lang w:val="bg-BG"/>
        </w:rPr>
        <w:t>.2.4.</w:t>
      </w:r>
      <w:r w:rsidR="00447C89" w:rsidRPr="00335F1D">
        <w:rPr>
          <w:sz w:val="28"/>
          <w:szCs w:val="28"/>
          <w:lang w:val="bg-BG"/>
        </w:rPr>
        <w:t xml:space="preserve"> </w:t>
      </w:r>
      <w:r w:rsidR="00406216" w:rsidRPr="00335F1D">
        <w:rPr>
          <w:bCs/>
          <w:color w:val="000000"/>
          <w:sz w:val="28"/>
          <w:szCs w:val="28"/>
          <w:shd w:val="clear" w:color="auto" w:fill="FEFEFE"/>
          <w:lang w:val="bg-BG"/>
        </w:rPr>
        <w:t>П</w:t>
      </w:r>
      <w:r w:rsidR="00447C89" w:rsidRPr="00335F1D">
        <w:rPr>
          <w:bCs/>
          <w:color w:val="000000"/>
          <w:sz w:val="28"/>
          <w:szCs w:val="28"/>
          <w:shd w:val="clear" w:color="auto" w:fill="FEFEFE"/>
          <w:lang w:val="bg-BG"/>
        </w:rPr>
        <w:t xml:space="preserve">равила </w:t>
      </w:r>
      <w:r w:rsidR="00406216" w:rsidRPr="00335F1D">
        <w:rPr>
          <w:bCs/>
          <w:color w:val="000000"/>
          <w:sz w:val="28"/>
          <w:szCs w:val="28"/>
          <w:shd w:val="clear" w:color="auto" w:fill="FEFEFE"/>
          <w:lang w:val="bg-BG"/>
        </w:rPr>
        <w:t xml:space="preserve">на </w:t>
      </w:r>
      <w:r w:rsidR="00406216" w:rsidRPr="00335F1D">
        <w:rPr>
          <w:sz w:val="28"/>
          <w:szCs w:val="28"/>
          <w:lang w:val="bg-BG"/>
        </w:rPr>
        <w:t xml:space="preserve">Закона-модел </w:t>
      </w:r>
      <w:r w:rsidR="00447C89" w:rsidRPr="00335F1D">
        <w:rPr>
          <w:bCs/>
          <w:color w:val="000000"/>
          <w:sz w:val="28"/>
          <w:szCs w:val="28"/>
          <w:shd w:val="clear" w:color="auto" w:fill="FEFEFE"/>
          <w:lang w:val="bg-BG"/>
        </w:rPr>
        <w:t xml:space="preserve">са изменени от двустранните договори само в смисъл, че арбитражните решения се признават и изпълняват автоматично, без необходимост от екзекватура. </w:t>
      </w:r>
      <w:r w:rsidR="00876EEE" w:rsidRPr="00335F1D">
        <w:rPr>
          <w:bCs/>
          <w:color w:val="000000"/>
          <w:sz w:val="28"/>
          <w:szCs w:val="28"/>
          <w:shd w:val="clear" w:color="auto" w:fill="FEFEFE"/>
          <w:lang w:val="bg-BG"/>
        </w:rPr>
        <w:t xml:space="preserve">В договорите от този тип обикновено се предвижда като алтернатива и арбитраж по </w:t>
      </w:r>
      <w:r w:rsidR="00876EEE" w:rsidRPr="00335F1D">
        <w:rPr>
          <w:sz w:val="28"/>
          <w:szCs w:val="28"/>
          <w:lang w:val="bg-BG"/>
        </w:rPr>
        <w:t xml:space="preserve">Вашингтонска конвенция от 1965 г. </w:t>
      </w:r>
      <w:r w:rsidR="00447C89" w:rsidRPr="00335F1D">
        <w:rPr>
          <w:sz w:val="28"/>
          <w:szCs w:val="28"/>
          <w:lang w:val="bg-BG"/>
        </w:rPr>
        <w:t>като се преповтаря настъпването на съответните последици от арбитражното решение по тази конвенция.</w:t>
      </w:r>
    </w:p>
    <w:p w14:paraId="0AA20922" w14:textId="77777777" w:rsidR="000A244C" w:rsidRPr="00335F1D" w:rsidRDefault="000A244C" w:rsidP="00335F1D">
      <w:pPr>
        <w:pStyle w:val="Pipo1"/>
        <w:spacing w:after="120"/>
        <w:ind w:left="0" w:firstLine="709"/>
        <w:rPr>
          <w:sz w:val="28"/>
          <w:szCs w:val="28"/>
          <w:lang w:val="bg-BG"/>
        </w:rPr>
      </w:pPr>
    </w:p>
    <w:p w14:paraId="16C4DB54" w14:textId="41D080A4" w:rsidR="00223443" w:rsidRPr="00335F1D" w:rsidRDefault="00477628" w:rsidP="00335F1D">
      <w:pPr>
        <w:pStyle w:val="Heading1"/>
        <w:spacing w:after="120"/>
        <w:ind w:firstLine="709"/>
        <w:rPr>
          <w:b/>
        </w:rPr>
      </w:pPr>
      <w:r w:rsidRPr="00335F1D">
        <w:rPr>
          <w:b/>
        </w:rPr>
        <w:t xml:space="preserve">Някои изводи </w:t>
      </w:r>
      <w:r w:rsidR="00036506" w:rsidRPr="00335F1D">
        <w:rPr>
          <w:b/>
        </w:rPr>
        <w:t xml:space="preserve">относно обхвата на ЗМТА </w:t>
      </w:r>
      <w:r w:rsidRPr="00335F1D">
        <w:rPr>
          <w:b/>
        </w:rPr>
        <w:t>и предложения</w:t>
      </w:r>
    </w:p>
    <w:p w14:paraId="55D13023" w14:textId="553089E7" w:rsidR="00EA09FF" w:rsidRPr="00335F1D" w:rsidRDefault="00EA09FF" w:rsidP="00335F1D">
      <w:pPr>
        <w:pStyle w:val="Pipo1"/>
        <w:spacing w:after="120"/>
        <w:ind w:left="0" w:firstLine="709"/>
        <w:rPr>
          <w:sz w:val="28"/>
          <w:szCs w:val="28"/>
          <w:lang w:val="bg-BG"/>
        </w:rPr>
      </w:pPr>
    </w:p>
    <w:p w14:paraId="76A60C65" w14:textId="3638CCF0" w:rsidR="00EA09FF" w:rsidRPr="00335F1D" w:rsidRDefault="0046123C"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Style w:val="newdocreference"/>
          <w:rFonts w:cs="Times New Roman"/>
          <w:b/>
          <w:color w:val="000000"/>
          <w:sz w:val="28"/>
          <w:szCs w:val="28"/>
          <w:shd w:val="clear" w:color="auto" w:fill="FEFEFE"/>
          <w:lang w:val="bg-BG"/>
        </w:rPr>
        <w:t>6</w:t>
      </w:r>
      <w:r w:rsidR="00EA09FF" w:rsidRPr="00335F1D">
        <w:rPr>
          <w:rStyle w:val="newdocreference"/>
          <w:rFonts w:cs="Times New Roman"/>
          <w:b/>
          <w:color w:val="000000"/>
          <w:sz w:val="28"/>
          <w:szCs w:val="28"/>
          <w:shd w:val="clear" w:color="auto" w:fill="FEFEFE"/>
          <w:lang w:val="bg-BG"/>
        </w:rPr>
        <w:t>.1.</w:t>
      </w:r>
      <w:r w:rsidR="00EA09FF" w:rsidRPr="00335F1D">
        <w:rPr>
          <w:rStyle w:val="newdocreference"/>
          <w:rFonts w:cs="Times New Roman"/>
          <w:color w:val="000000"/>
          <w:sz w:val="28"/>
          <w:szCs w:val="28"/>
          <w:shd w:val="clear" w:color="auto" w:fill="FEFEFE"/>
          <w:lang w:val="bg-BG"/>
        </w:rPr>
        <w:t xml:space="preserve"> Въз основа на гореизложеното може да се направят изводи</w:t>
      </w:r>
      <w:r w:rsidRPr="00335F1D">
        <w:rPr>
          <w:rStyle w:val="newdocreference"/>
          <w:rFonts w:cs="Times New Roman"/>
          <w:color w:val="000000"/>
          <w:sz w:val="28"/>
          <w:szCs w:val="28"/>
          <w:shd w:val="clear" w:color="auto" w:fill="FEFEFE"/>
          <w:lang w:val="bg-BG"/>
        </w:rPr>
        <w:t>те</w:t>
      </w:r>
      <w:r w:rsidR="00EA09FF" w:rsidRPr="00335F1D">
        <w:rPr>
          <w:rStyle w:val="newdocreference"/>
          <w:rFonts w:cs="Times New Roman"/>
          <w:color w:val="000000"/>
          <w:sz w:val="28"/>
          <w:szCs w:val="28"/>
          <w:shd w:val="clear" w:color="auto" w:fill="FEFEFE"/>
          <w:lang w:val="bg-BG"/>
        </w:rPr>
        <w:t>, че разгледаните дотук законодателни решения не адресират изцяло проблемите</w:t>
      </w:r>
      <w:r w:rsidR="00A65494" w:rsidRPr="00335F1D">
        <w:rPr>
          <w:rStyle w:val="newdocreference"/>
          <w:rFonts w:cs="Times New Roman"/>
          <w:color w:val="000000"/>
          <w:sz w:val="28"/>
          <w:szCs w:val="28"/>
          <w:shd w:val="clear" w:color="auto" w:fill="FEFEFE"/>
          <w:lang w:val="bg-BG"/>
        </w:rPr>
        <w:t>. Н</w:t>
      </w:r>
      <w:r w:rsidR="00EA09FF" w:rsidRPr="00335F1D">
        <w:rPr>
          <w:rStyle w:val="newdocreference"/>
          <w:rFonts w:cs="Times New Roman"/>
          <w:color w:val="000000"/>
          <w:sz w:val="28"/>
          <w:szCs w:val="28"/>
          <w:shd w:val="clear" w:color="auto" w:fill="FEFEFE"/>
          <w:lang w:val="bg-BG"/>
        </w:rPr>
        <w:t xml:space="preserve">апротив, </w:t>
      </w:r>
      <w:r w:rsidR="00A65494" w:rsidRPr="00335F1D">
        <w:rPr>
          <w:rStyle w:val="newdocreference"/>
          <w:rFonts w:cs="Times New Roman"/>
          <w:color w:val="000000"/>
          <w:sz w:val="28"/>
          <w:szCs w:val="28"/>
          <w:shd w:val="clear" w:color="auto" w:fill="FEFEFE"/>
          <w:lang w:val="bg-BG"/>
        </w:rPr>
        <w:t xml:space="preserve">те </w:t>
      </w:r>
      <w:r w:rsidR="00EA09FF" w:rsidRPr="00335F1D">
        <w:rPr>
          <w:rStyle w:val="newdocreference"/>
          <w:rFonts w:cs="Times New Roman"/>
          <w:color w:val="000000"/>
          <w:sz w:val="28"/>
          <w:szCs w:val="28"/>
          <w:shd w:val="clear" w:color="auto" w:fill="FEFEFE"/>
          <w:lang w:val="bg-BG"/>
        </w:rPr>
        <w:t>са в състояние да доведат до допълнителни трудности в практиката на арбитражите и съдилищата, което ще рефлектира върху интересите на страните.</w:t>
      </w:r>
    </w:p>
    <w:p w14:paraId="53F4116B" w14:textId="0DB0E48E" w:rsidR="00EA09FF" w:rsidRPr="00335F1D" w:rsidRDefault="002B60E4"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Style w:val="newdocreference"/>
          <w:rFonts w:cs="Times New Roman"/>
          <w:b/>
          <w:color w:val="000000"/>
          <w:sz w:val="28"/>
          <w:szCs w:val="28"/>
          <w:shd w:val="clear" w:color="auto" w:fill="FEFEFE"/>
          <w:lang w:val="bg-BG"/>
        </w:rPr>
        <w:lastRenderedPageBreak/>
        <w:t>6</w:t>
      </w:r>
      <w:r w:rsidR="00EA09FF" w:rsidRPr="00335F1D">
        <w:rPr>
          <w:rStyle w:val="newdocreference"/>
          <w:rFonts w:cs="Times New Roman"/>
          <w:b/>
          <w:color w:val="000000"/>
          <w:sz w:val="28"/>
          <w:szCs w:val="28"/>
          <w:shd w:val="clear" w:color="auto" w:fill="FEFEFE"/>
          <w:lang w:val="bg-BG"/>
        </w:rPr>
        <w:t>.</w:t>
      </w:r>
      <w:r w:rsidRPr="00335F1D">
        <w:rPr>
          <w:rStyle w:val="newdocreference"/>
          <w:rFonts w:cs="Times New Roman"/>
          <w:b/>
          <w:color w:val="000000"/>
          <w:sz w:val="28"/>
          <w:szCs w:val="28"/>
          <w:shd w:val="clear" w:color="auto" w:fill="FEFEFE"/>
          <w:lang w:val="bg-BG"/>
        </w:rPr>
        <w:t>2</w:t>
      </w:r>
      <w:r w:rsidR="00EA09FF" w:rsidRPr="00335F1D">
        <w:rPr>
          <w:rStyle w:val="newdocreference"/>
          <w:rFonts w:cs="Times New Roman"/>
          <w:b/>
          <w:color w:val="000000"/>
          <w:sz w:val="28"/>
          <w:szCs w:val="28"/>
          <w:shd w:val="clear" w:color="auto" w:fill="FEFEFE"/>
          <w:lang w:val="bg-BG"/>
        </w:rPr>
        <w:t>.</w:t>
      </w:r>
      <w:r w:rsidR="00EA09FF" w:rsidRPr="00335F1D">
        <w:rPr>
          <w:rStyle w:val="newdocreference"/>
          <w:rFonts w:cs="Times New Roman"/>
          <w:color w:val="000000"/>
          <w:sz w:val="28"/>
          <w:szCs w:val="28"/>
          <w:shd w:val="clear" w:color="auto" w:fill="FEFEFE"/>
          <w:lang w:val="bg-BG"/>
        </w:rPr>
        <w:t xml:space="preserve"> Като цяло в настройката на практикуващите юристи, които са ограничени предимно до работа по конкретни казуси, както и за особено съжаление, в настройката на законодателя (имам предвид работата на депутатите и чиновниците от администрацията, която е решаваща, а не на експертите, в чиито аргументи най-често никой не се вслушва</w:t>
      </w:r>
      <w:r w:rsidR="002F5837" w:rsidRPr="00335F1D">
        <w:rPr>
          <w:rStyle w:val="newdocreference"/>
          <w:rFonts w:cs="Times New Roman"/>
          <w:color w:val="000000"/>
          <w:sz w:val="28"/>
          <w:szCs w:val="28"/>
          <w:shd w:val="clear" w:color="auto" w:fill="FEFEFE"/>
          <w:lang w:val="bg-BG"/>
        </w:rPr>
        <w:t xml:space="preserve">, или следва </w:t>
      </w:r>
      <w:r w:rsidR="00064834" w:rsidRPr="00335F1D">
        <w:rPr>
          <w:rStyle w:val="newdocreference"/>
          <w:rFonts w:cs="Times New Roman"/>
          <w:color w:val="000000"/>
          <w:sz w:val="28"/>
          <w:szCs w:val="28"/>
          <w:shd w:val="clear" w:color="auto" w:fill="FEFEFE"/>
          <w:lang w:val="bg-BG"/>
        </w:rPr>
        <w:t xml:space="preserve">често </w:t>
      </w:r>
      <w:r w:rsidR="002F5837" w:rsidRPr="00335F1D">
        <w:rPr>
          <w:rStyle w:val="newdocreference"/>
          <w:rFonts w:cs="Times New Roman"/>
          <w:color w:val="000000"/>
          <w:sz w:val="28"/>
          <w:szCs w:val="28"/>
          <w:shd w:val="clear" w:color="auto" w:fill="FEFEFE"/>
          <w:lang w:val="bg-BG"/>
        </w:rPr>
        <w:t xml:space="preserve">да лавират между другите участници в изготвянето на предложенията с цел все пак да се прокарат </w:t>
      </w:r>
      <w:r w:rsidR="00064834" w:rsidRPr="00335F1D">
        <w:rPr>
          <w:rStyle w:val="newdocreference"/>
          <w:rFonts w:cs="Times New Roman"/>
          <w:color w:val="000000"/>
          <w:sz w:val="28"/>
          <w:szCs w:val="28"/>
          <w:shd w:val="clear" w:color="auto" w:fill="FEFEFE"/>
          <w:lang w:val="bg-BG"/>
        </w:rPr>
        <w:t>смислени елементи</w:t>
      </w:r>
      <w:r w:rsidR="00EA09FF" w:rsidRPr="00335F1D">
        <w:rPr>
          <w:rStyle w:val="newdocreference"/>
          <w:rFonts w:cs="Times New Roman"/>
          <w:color w:val="000000"/>
          <w:sz w:val="28"/>
          <w:szCs w:val="28"/>
          <w:shd w:val="clear" w:color="auto" w:fill="FEFEFE"/>
          <w:lang w:val="bg-BG"/>
        </w:rPr>
        <w:t>), не е заложено да се замислят и съобразяват с базовите елементи на правния режим.</w:t>
      </w:r>
    </w:p>
    <w:p w14:paraId="554D1C86" w14:textId="77777777" w:rsidR="00EA09FF" w:rsidRPr="00335F1D" w:rsidRDefault="00EA09FF"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Style w:val="newdocreference"/>
          <w:rFonts w:cs="Times New Roman"/>
          <w:color w:val="000000"/>
          <w:sz w:val="28"/>
          <w:szCs w:val="28"/>
          <w:shd w:val="clear" w:color="auto" w:fill="FEFEFE"/>
          <w:lang w:val="bg-BG"/>
        </w:rPr>
        <w:t>Оттук и съобразяването на съществените детайли се превръща в трудност. Аргументи, свързани с наличието на висок обществен и държавен интерес, както и с цели, метод и същност на действието на основни закони, като например ГПК, използването на цялостен подход при тълкуването, прилагането на нормите и тяхното създаване, се посрещат често в съдебната и законодателната практика само като излишно теоретизиране.</w:t>
      </w:r>
    </w:p>
    <w:p w14:paraId="0A4C14AE" w14:textId="0306169D" w:rsidR="00EA09FF" w:rsidRPr="00335F1D" w:rsidRDefault="001A29CD"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Style w:val="newdocreference"/>
          <w:rFonts w:cs="Times New Roman"/>
          <w:b/>
          <w:color w:val="000000"/>
          <w:sz w:val="28"/>
          <w:szCs w:val="28"/>
          <w:shd w:val="clear" w:color="auto" w:fill="FEFEFE"/>
          <w:lang w:val="bg-BG"/>
        </w:rPr>
        <w:t>6.</w:t>
      </w:r>
      <w:r w:rsidR="00EA09FF" w:rsidRPr="00335F1D">
        <w:rPr>
          <w:rStyle w:val="newdocreference"/>
          <w:rFonts w:cs="Times New Roman"/>
          <w:b/>
          <w:color w:val="000000"/>
          <w:sz w:val="28"/>
          <w:szCs w:val="28"/>
          <w:shd w:val="clear" w:color="auto" w:fill="FEFEFE"/>
          <w:lang w:val="bg-BG"/>
        </w:rPr>
        <w:t>3.</w:t>
      </w:r>
      <w:r w:rsidR="00EA09FF" w:rsidRPr="00335F1D">
        <w:rPr>
          <w:rStyle w:val="newdocreference"/>
          <w:rFonts w:cs="Times New Roman"/>
          <w:color w:val="000000"/>
          <w:sz w:val="28"/>
          <w:szCs w:val="28"/>
          <w:shd w:val="clear" w:color="auto" w:fill="FEFEFE"/>
          <w:lang w:val="bg-BG"/>
        </w:rPr>
        <w:t xml:space="preserve"> Подобна настройка позволява обаче да се стигне до трудни за квалифициране практически резултати, като например допускането със ЗЗП на арбитража като алтернативен способ за разрешаване на потребителски споров</w:t>
      </w:r>
      <w:r w:rsidR="007139FB">
        <w:rPr>
          <w:rStyle w:val="newdocreference"/>
          <w:rFonts w:cs="Times New Roman"/>
          <w:color w:val="000000"/>
          <w:sz w:val="28"/>
          <w:szCs w:val="28"/>
          <w:shd w:val="clear" w:color="auto" w:fill="FEFEFE"/>
          <w:lang w:val="bg-BG"/>
        </w:rPr>
        <w:t>е, без при това да се съобразят</w:t>
      </w:r>
      <w:r w:rsidR="00EA09FF" w:rsidRPr="00335F1D">
        <w:rPr>
          <w:rStyle w:val="newdocreference"/>
          <w:rFonts w:cs="Times New Roman"/>
          <w:color w:val="000000"/>
          <w:sz w:val="28"/>
          <w:szCs w:val="28"/>
          <w:shd w:val="clear" w:color="auto" w:fill="FEFEFE"/>
          <w:lang w:val="bg-BG"/>
        </w:rPr>
        <w:t xml:space="preserve"> както горните проблеми, така и че някои аспекти на режима на ЗМТА са неподходящи без съответните модификации за друг вид спорове</w:t>
      </w:r>
      <w:r w:rsidR="00492FCD" w:rsidRPr="00335F1D">
        <w:rPr>
          <w:rStyle w:val="newdocreference"/>
          <w:rFonts w:cs="Times New Roman"/>
          <w:color w:val="000000"/>
          <w:sz w:val="28"/>
          <w:szCs w:val="28"/>
          <w:shd w:val="clear" w:color="auto" w:fill="FEFEFE"/>
          <w:lang w:val="bg-BG"/>
        </w:rPr>
        <w:t>, вкл. и без необходимите промени в ГПК относно изпълнителната сила</w:t>
      </w:r>
      <w:r w:rsidR="00EA09FF" w:rsidRPr="00335F1D">
        <w:rPr>
          <w:rStyle w:val="newdocreference"/>
          <w:rFonts w:cs="Times New Roman"/>
          <w:color w:val="000000"/>
          <w:sz w:val="28"/>
          <w:szCs w:val="28"/>
          <w:shd w:val="clear" w:color="auto" w:fill="FEFEFE"/>
          <w:lang w:val="bg-BG"/>
        </w:rPr>
        <w:t>.</w:t>
      </w:r>
    </w:p>
    <w:p w14:paraId="23C1FC14" w14:textId="7CB4FD98" w:rsidR="00EA09FF" w:rsidRPr="00335F1D" w:rsidRDefault="001A29CD" w:rsidP="00335F1D">
      <w:pPr>
        <w:spacing w:after="120" w:line="360" w:lineRule="auto"/>
        <w:ind w:firstLine="709"/>
        <w:jc w:val="both"/>
        <w:rPr>
          <w:rStyle w:val="newdocreference"/>
          <w:rFonts w:cs="Times New Roman"/>
          <w:color w:val="000000"/>
          <w:sz w:val="28"/>
          <w:szCs w:val="28"/>
          <w:shd w:val="clear" w:color="auto" w:fill="FEFEFE"/>
          <w:lang w:val="bg-BG"/>
        </w:rPr>
      </w:pPr>
      <w:r w:rsidRPr="00335F1D">
        <w:rPr>
          <w:rStyle w:val="newdocreference"/>
          <w:rFonts w:cs="Times New Roman"/>
          <w:b/>
          <w:color w:val="000000"/>
          <w:sz w:val="28"/>
          <w:szCs w:val="28"/>
          <w:shd w:val="clear" w:color="auto" w:fill="FEFEFE"/>
          <w:lang w:val="bg-BG"/>
        </w:rPr>
        <w:t>6</w:t>
      </w:r>
      <w:r w:rsidR="00EA09FF" w:rsidRPr="00335F1D">
        <w:rPr>
          <w:rStyle w:val="newdocreference"/>
          <w:rFonts w:cs="Times New Roman"/>
          <w:b/>
          <w:color w:val="000000"/>
          <w:sz w:val="28"/>
          <w:szCs w:val="28"/>
          <w:shd w:val="clear" w:color="auto" w:fill="FEFEFE"/>
          <w:lang w:val="bg-BG"/>
        </w:rPr>
        <w:t>.</w:t>
      </w:r>
      <w:r w:rsidRPr="00335F1D">
        <w:rPr>
          <w:rStyle w:val="newdocreference"/>
          <w:rFonts w:cs="Times New Roman"/>
          <w:b/>
          <w:color w:val="000000"/>
          <w:sz w:val="28"/>
          <w:szCs w:val="28"/>
          <w:shd w:val="clear" w:color="auto" w:fill="FEFEFE"/>
          <w:lang w:val="bg-BG"/>
        </w:rPr>
        <w:t>4.</w:t>
      </w:r>
      <w:r w:rsidR="00EA09FF" w:rsidRPr="00335F1D">
        <w:rPr>
          <w:rStyle w:val="newdocreference"/>
          <w:rFonts w:cs="Times New Roman"/>
          <w:color w:val="000000"/>
          <w:sz w:val="28"/>
          <w:szCs w:val="28"/>
          <w:shd w:val="clear" w:color="auto" w:fill="FEFEFE"/>
          <w:lang w:val="bg-BG"/>
        </w:rPr>
        <w:t xml:space="preserve"> Съответно сега махалото се наклони към другата крайност. Изцяло се отрече тази възможност за арбитраж (чл. 19, ал. 1 ГПК в неговата последна редакция от ДВ, бр. 8 от 24 януари 2017 г.), като се направиха двусмислени изменения в една поначало добре действаща уредба на арбитража по </w:t>
      </w:r>
      <w:r w:rsidR="00EA09FF" w:rsidRPr="00335F1D">
        <w:rPr>
          <w:rStyle w:val="newdocreference"/>
          <w:rFonts w:cs="Times New Roman"/>
          <w:color w:val="000000"/>
          <w:sz w:val="28"/>
          <w:szCs w:val="28"/>
          <w:shd w:val="clear" w:color="auto" w:fill="FEFEFE"/>
          <w:lang w:val="bg-BG"/>
        </w:rPr>
        <w:lastRenderedPageBreak/>
        <w:t>търговски отношения, без да се адресират другите възможности за арбитраж и техния потенциал</w:t>
      </w:r>
      <w:r w:rsidR="004A23E9" w:rsidRPr="00335F1D">
        <w:rPr>
          <w:rStyle w:val="FootnoteReference"/>
          <w:rFonts w:cs="Times New Roman"/>
          <w:color w:val="000000"/>
          <w:sz w:val="28"/>
          <w:szCs w:val="28"/>
          <w:shd w:val="clear" w:color="auto" w:fill="FEFEFE"/>
          <w:lang w:val="bg-BG"/>
        </w:rPr>
        <w:footnoteReference w:id="66"/>
      </w:r>
      <w:r w:rsidR="00EA09FF" w:rsidRPr="00335F1D">
        <w:rPr>
          <w:rStyle w:val="newdocreference"/>
          <w:rFonts w:cs="Times New Roman"/>
          <w:color w:val="000000"/>
          <w:sz w:val="28"/>
          <w:szCs w:val="28"/>
          <w:shd w:val="clear" w:color="auto" w:fill="FEFEFE"/>
          <w:lang w:val="bg-BG"/>
        </w:rPr>
        <w:t>.</w:t>
      </w:r>
    </w:p>
    <w:p w14:paraId="092B1AF6" w14:textId="721E92F3" w:rsidR="00401489" w:rsidRPr="00335F1D" w:rsidRDefault="00FC6388" w:rsidP="00335F1D">
      <w:pPr>
        <w:pStyle w:val="Pipo1"/>
        <w:spacing w:after="120"/>
        <w:ind w:left="0" w:firstLine="709"/>
        <w:rPr>
          <w:sz w:val="28"/>
          <w:szCs w:val="28"/>
          <w:lang w:val="bg-BG"/>
        </w:rPr>
      </w:pPr>
      <w:r w:rsidRPr="00335F1D">
        <w:rPr>
          <w:b/>
          <w:sz w:val="28"/>
          <w:szCs w:val="28"/>
          <w:lang w:val="bg-BG"/>
        </w:rPr>
        <w:t>6.5.</w:t>
      </w:r>
      <w:r w:rsidR="00401489" w:rsidRPr="00335F1D">
        <w:rPr>
          <w:sz w:val="28"/>
          <w:szCs w:val="28"/>
          <w:lang w:val="bg-BG"/>
        </w:rPr>
        <w:t xml:space="preserve"> Необходимо е с</w:t>
      </w:r>
      <w:r w:rsidR="007139FB">
        <w:rPr>
          <w:sz w:val="28"/>
          <w:szCs w:val="28"/>
          <w:lang w:val="bg-BG"/>
        </w:rPr>
        <w:t>ъответно, на</w:t>
      </w:r>
      <w:r w:rsidR="00800B8A" w:rsidRPr="00335F1D">
        <w:rPr>
          <w:sz w:val="28"/>
          <w:szCs w:val="28"/>
          <w:lang w:val="bg-BG"/>
        </w:rPr>
        <w:t xml:space="preserve"> първо място</w:t>
      </w:r>
      <w:r w:rsidR="007139FB">
        <w:rPr>
          <w:sz w:val="28"/>
          <w:szCs w:val="28"/>
          <w:lang w:val="bg-BG"/>
        </w:rPr>
        <w:t>,</w:t>
      </w:r>
      <w:r w:rsidR="00401489" w:rsidRPr="00335F1D">
        <w:rPr>
          <w:sz w:val="28"/>
          <w:szCs w:val="28"/>
          <w:lang w:val="bg-BG"/>
        </w:rPr>
        <w:t xml:space="preserve"> преосмисляне на възможностите за арбитруемост, както и на разликите между търговски арбитраж и другите възможни прояви на вътрешен арбитраж, които следва да намерят уредба съобразена с особеностите им, вкл. и относно режима на прикрепяне на правните последици.</w:t>
      </w:r>
      <w:r w:rsidR="001A0D2E" w:rsidRPr="00335F1D">
        <w:rPr>
          <w:sz w:val="28"/>
          <w:szCs w:val="28"/>
          <w:lang w:val="bg-BG"/>
        </w:rPr>
        <w:t xml:space="preserve"> </w:t>
      </w:r>
      <w:r w:rsidR="00401489" w:rsidRPr="00335F1D">
        <w:rPr>
          <w:sz w:val="28"/>
          <w:szCs w:val="28"/>
          <w:lang w:val="bg-BG"/>
        </w:rPr>
        <w:t xml:space="preserve">Спешно е необходимо </w:t>
      </w:r>
      <w:r w:rsidR="001A0D2E" w:rsidRPr="00335F1D">
        <w:rPr>
          <w:sz w:val="28"/>
          <w:szCs w:val="28"/>
          <w:lang w:val="bg-BG"/>
        </w:rPr>
        <w:t xml:space="preserve">в тази връзка </w:t>
      </w:r>
      <w:r w:rsidR="00401489" w:rsidRPr="00335F1D">
        <w:rPr>
          <w:sz w:val="28"/>
          <w:szCs w:val="28"/>
          <w:lang w:val="bg-BG"/>
        </w:rPr>
        <w:t>да се върне възражението за противоречие с норми от обществен ред при отмяна на арбитражните решения, както и да се съобразят на законодателно ниво особеностите на арбитража между търговци.</w:t>
      </w:r>
      <w:r w:rsidR="00FF28D6" w:rsidRPr="00335F1D">
        <w:rPr>
          <w:sz w:val="28"/>
          <w:szCs w:val="28"/>
          <w:lang w:val="bg-BG"/>
        </w:rPr>
        <w:t xml:space="preserve"> </w:t>
      </w:r>
      <w:r w:rsidR="00401489" w:rsidRPr="00335F1D">
        <w:rPr>
          <w:sz w:val="28"/>
          <w:szCs w:val="28"/>
          <w:lang w:val="bg-BG"/>
        </w:rPr>
        <w:t>Това са мерки, които ще повишат ефективността на арбитража като същевременно ще предоставят и достатъчно гаранции за един облекчен режим на правните последици при вътрешния арбитраж.</w:t>
      </w:r>
    </w:p>
    <w:p w14:paraId="378D92B3" w14:textId="09D649B5" w:rsidR="00A14A17" w:rsidRPr="00B02FDA" w:rsidRDefault="00FF28D6" w:rsidP="00B02FDA">
      <w:pPr>
        <w:spacing w:after="120" w:line="360" w:lineRule="auto"/>
        <w:ind w:firstLine="709"/>
        <w:jc w:val="both"/>
        <w:rPr>
          <w:rFonts w:cs="Times New Roman"/>
          <w:color w:val="000000"/>
          <w:sz w:val="28"/>
          <w:szCs w:val="28"/>
          <w:shd w:val="clear" w:color="auto" w:fill="FEFEFE"/>
          <w:lang w:val="bg-BG"/>
        </w:rPr>
      </w:pPr>
      <w:r w:rsidRPr="00335F1D">
        <w:rPr>
          <w:rFonts w:cs="Times New Roman"/>
          <w:b/>
          <w:sz w:val="28"/>
          <w:szCs w:val="28"/>
          <w:lang w:val="bg-BG"/>
        </w:rPr>
        <w:t>6.6</w:t>
      </w:r>
      <w:r w:rsidR="00401489" w:rsidRPr="00335F1D">
        <w:rPr>
          <w:rFonts w:cs="Times New Roman"/>
          <w:b/>
          <w:sz w:val="28"/>
          <w:szCs w:val="28"/>
          <w:lang w:val="bg-BG"/>
        </w:rPr>
        <w:t>.</w:t>
      </w:r>
      <w:r w:rsidR="00401489" w:rsidRPr="00335F1D">
        <w:rPr>
          <w:rFonts w:cs="Times New Roman"/>
          <w:sz w:val="28"/>
          <w:szCs w:val="28"/>
          <w:lang w:val="bg-BG"/>
        </w:rPr>
        <w:t xml:space="preserve"> Пр</w:t>
      </w:r>
      <w:r w:rsidRPr="00335F1D">
        <w:rPr>
          <w:rFonts w:cs="Times New Roman"/>
          <w:sz w:val="28"/>
          <w:szCs w:val="28"/>
          <w:lang w:val="bg-BG"/>
        </w:rPr>
        <w:t>и сегашното състояние на законодателството</w:t>
      </w:r>
      <w:r w:rsidR="007A7AAE" w:rsidRPr="00335F1D">
        <w:rPr>
          <w:rFonts w:cs="Times New Roman"/>
          <w:sz w:val="28"/>
          <w:szCs w:val="28"/>
          <w:lang w:val="bg-BG"/>
        </w:rPr>
        <w:t xml:space="preserve"> п</w:t>
      </w:r>
      <w:r w:rsidR="00401489" w:rsidRPr="00335F1D">
        <w:rPr>
          <w:rFonts w:cs="Times New Roman"/>
          <w:sz w:val="28"/>
          <w:szCs w:val="28"/>
          <w:lang w:val="bg-BG"/>
        </w:rPr>
        <w:t>оради резервата, направена</w:t>
      </w:r>
      <w:r w:rsidR="007A7AAE" w:rsidRPr="00335F1D">
        <w:rPr>
          <w:rFonts w:cs="Times New Roman"/>
          <w:sz w:val="28"/>
          <w:szCs w:val="28"/>
          <w:lang w:val="bg-BG"/>
        </w:rPr>
        <w:t xml:space="preserve"> (както посочихме)</w:t>
      </w:r>
      <w:r w:rsidR="00401489" w:rsidRPr="00335F1D">
        <w:rPr>
          <w:rFonts w:cs="Times New Roman"/>
          <w:sz w:val="28"/>
          <w:szCs w:val="28"/>
          <w:lang w:val="bg-BG"/>
        </w:rPr>
        <w:t xml:space="preserve"> от Р България съгласно текста на чл. </w:t>
      </w:r>
      <w:r w:rsidR="00401489" w:rsidRPr="00335F1D">
        <w:rPr>
          <w:rFonts w:cs="Times New Roman"/>
          <w:sz w:val="28"/>
          <w:szCs w:val="28"/>
          <w:lang w:val="de-DE"/>
        </w:rPr>
        <w:t>I</w:t>
      </w:r>
      <w:r w:rsidR="00401489" w:rsidRPr="00335F1D">
        <w:rPr>
          <w:rFonts w:cs="Times New Roman"/>
          <w:sz w:val="28"/>
          <w:szCs w:val="28"/>
          <w:lang w:val="bg-BG"/>
        </w:rPr>
        <w:t xml:space="preserve">, </w:t>
      </w:r>
      <w:r w:rsidR="00E4159D">
        <w:rPr>
          <w:rFonts w:cs="Times New Roman"/>
          <w:sz w:val="28"/>
          <w:szCs w:val="28"/>
          <w:lang w:val="bg-BG"/>
        </w:rPr>
        <w:t>ал. 3, предложение първо от Нюй</w:t>
      </w:r>
      <w:r w:rsidR="00401489" w:rsidRPr="00335F1D">
        <w:rPr>
          <w:rFonts w:cs="Times New Roman"/>
          <w:sz w:val="28"/>
          <w:szCs w:val="28"/>
          <w:lang w:val="bg-BG"/>
        </w:rPr>
        <w:t>оркската конвенция, арбитражните решения, които са постановени с мя</w:t>
      </w:r>
      <w:r w:rsidR="007139FB">
        <w:rPr>
          <w:rFonts w:cs="Times New Roman"/>
          <w:sz w:val="28"/>
          <w:szCs w:val="28"/>
          <w:lang w:val="bg-BG"/>
        </w:rPr>
        <w:t>сто на арбитража на територията</w:t>
      </w:r>
      <w:r w:rsidR="00401489" w:rsidRPr="00335F1D">
        <w:rPr>
          <w:rFonts w:cs="Times New Roman"/>
          <w:sz w:val="28"/>
          <w:szCs w:val="28"/>
          <w:lang w:val="bg-BG"/>
        </w:rPr>
        <w:t xml:space="preserve"> на Р България, но </w:t>
      </w:r>
      <w:r w:rsidR="0088609D" w:rsidRPr="00335F1D">
        <w:rPr>
          <w:rFonts w:cs="Times New Roman"/>
          <w:sz w:val="28"/>
          <w:szCs w:val="28"/>
          <w:lang w:val="bg-BG"/>
        </w:rPr>
        <w:t>извън обхвата на ЗМТА</w:t>
      </w:r>
      <w:r w:rsidR="007139FB">
        <w:rPr>
          <w:rFonts w:cs="Times New Roman"/>
          <w:sz w:val="28"/>
          <w:szCs w:val="28"/>
          <w:lang w:val="bg-BG"/>
        </w:rPr>
        <w:t>,</w:t>
      </w:r>
      <w:r w:rsidR="00401489" w:rsidRPr="00335F1D">
        <w:rPr>
          <w:rFonts w:cs="Times New Roman"/>
          <w:sz w:val="28"/>
          <w:szCs w:val="28"/>
          <w:lang w:val="bg-BG"/>
        </w:rPr>
        <w:t xml:space="preserve"> ще бъдат изключени от действието на тази Конвенция (срв. и чл. V, ал. 1, предложение второ от същата Конвенция), което ще ги постави пред пълна липса на правен режим на признаването. </w:t>
      </w:r>
      <w:r w:rsidR="0088609D" w:rsidRPr="00335F1D">
        <w:rPr>
          <w:rFonts w:cs="Times New Roman"/>
          <w:sz w:val="28"/>
          <w:szCs w:val="28"/>
          <w:lang w:val="bg-BG"/>
        </w:rPr>
        <w:t xml:space="preserve">Ако не се </w:t>
      </w:r>
      <w:r w:rsidR="000F51D2" w:rsidRPr="00335F1D">
        <w:rPr>
          <w:rFonts w:cs="Times New Roman"/>
          <w:sz w:val="28"/>
          <w:szCs w:val="28"/>
          <w:lang w:val="bg-BG"/>
        </w:rPr>
        <w:t>преосмислят възможностите за уредба на различните видове допустим арбитраж</w:t>
      </w:r>
      <w:r w:rsidR="009F1024" w:rsidRPr="00335F1D">
        <w:rPr>
          <w:rFonts w:cs="Times New Roman"/>
          <w:sz w:val="28"/>
          <w:szCs w:val="28"/>
          <w:lang w:val="bg-BG"/>
        </w:rPr>
        <w:t>,</w:t>
      </w:r>
      <w:r w:rsidR="000F51D2" w:rsidRPr="00335F1D">
        <w:rPr>
          <w:rFonts w:cs="Times New Roman"/>
          <w:sz w:val="28"/>
          <w:szCs w:val="28"/>
          <w:lang w:val="bg-BG"/>
        </w:rPr>
        <w:t xml:space="preserve"> </w:t>
      </w:r>
      <w:r w:rsidR="0088609D" w:rsidRPr="00335F1D">
        <w:rPr>
          <w:rFonts w:cs="Times New Roman"/>
          <w:sz w:val="28"/>
          <w:szCs w:val="28"/>
          <w:lang w:val="bg-BG"/>
        </w:rPr>
        <w:t>би</w:t>
      </w:r>
      <w:r w:rsidR="00401489" w:rsidRPr="00335F1D">
        <w:rPr>
          <w:rFonts w:cs="Times New Roman"/>
          <w:sz w:val="28"/>
          <w:szCs w:val="28"/>
          <w:lang w:val="bg-BG"/>
        </w:rPr>
        <w:t xml:space="preserve"> следвало тази резерва да се</w:t>
      </w:r>
      <w:r w:rsidR="009F1024" w:rsidRPr="00335F1D">
        <w:rPr>
          <w:rFonts w:cs="Times New Roman"/>
          <w:sz w:val="28"/>
          <w:szCs w:val="28"/>
          <w:lang w:val="bg-BG"/>
        </w:rPr>
        <w:t xml:space="preserve"> изключи</w:t>
      </w:r>
      <w:r w:rsidR="00401489" w:rsidRPr="00335F1D">
        <w:rPr>
          <w:rFonts w:cs="Times New Roman"/>
          <w:sz w:val="28"/>
          <w:szCs w:val="28"/>
          <w:lang w:val="bg-BG"/>
        </w:rPr>
        <w:t>.</w:t>
      </w:r>
    </w:p>
    <w:p w14:paraId="3567FF1E" w14:textId="71B2E987" w:rsidR="001A0415" w:rsidRPr="00335F1D" w:rsidRDefault="001A0415" w:rsidP="00335F1D">
      <w:pPr>
        <w:pStyle w:val="Pipo1"/>
        <w:spacing w:after="120"/>
        <w:ind w:left="0" w:firstLine="709"/>
        <w:rPr>
          <w:sz w:val="28"/>
          <w:szCs w:val="28"/>
          <w:lang w:val="bg-BG"/>
        </w:rPr>
      </w:pPr>
    </w:p>
    <w:p w14:paraId="23B3DC7A" w14:textId="77777777" w:rsidR="0075043C" w:rsidRPr="00335F1D" w:rsidRDefault="0075043C" w:rsidP="00335F1D">
      <w:pPr>
        <w:spacing w:after="120" w:line="360" w:lineRule="auto"/>
        <w:ind w:firstLine="709"/>
        <w:jc w:val="both"/>
        <w:rPr>
          <w:rFonts w:cs="Times New Roman"/>
          <w:sz w:val="28"/>
          <w:szCs w:val="28"/>
          <w:lang w:val="bg-BG"/>
        </w:rPr>
      </w:pPr>
    </w:p>
    <w:sectPr w:rsidR="0075043C" w:rsidRPr="00335F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45B4" w14:textId="77777777" w:rsidR="00E1469E" w:rsidRDefault="00E1469E" w:rsidP="00B25EBE">
      <w:pPr>
        <w:spacing w:after="0" w:line="240" w:lineRule="auto"/>
      </w:pPr>
      <w:r>
        <w:separator/>
      </w:r>
    </w:p>
  </w:endnote>
  <w:endnote w:type="continuationSeparator" w:id="0">
    <w:p w14:paraId="2A4BED42" w14:textId="77777777" w:rsidR="00E1469E" w:rsidRDefault="00E1469E" w:rsidP="00B2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975480"/>
      <w:docPartObj>
        <w:docPartGallery w:val="Page Numbers (Bottom of Page)"/>
        <w:docPartUnique/>
      </w:docPartObj>
    </w:sdtPr>
    <w:sdtEndPr/>
    <w:sdtContent>
      <w:p w14:paraId="57FF2D1F" w14:textId="19E177B6" w:rsidR="004333F4" w:rsidRDefault="004333F4">
        <w:pPr>
          <w:pStyle w:val="Footer"/>
          <w:jc w:val="right"/>
        </w:pPr>
        <w:r>
          <w:fldChar w:fldCharType="begin"/>
        </w:r>
        <w:r>
          <w:instrText>PAGE   \* MERGEFORMAT</w:instrText>
        </w:r>
        <w:r>
          <w:fldChar w:fldCharType="separate"/>
        </w:r>
        <w:r w:rsidR="00E4159D" w:rsidRPr="00E4159D">
          <w:rPr>
            <w:noProof/>
            <w:lang w:val="bg-BG"/>
          </w:rPr>
          <w:t>8</w:t>
        </w:r>
        <w:r>
          <w:fldChar w:fldCharType="end"/>
        </w:r>
      </w:p>
    </w:sdtContent>
  </w:sdt>
  <w:p w14:paraId="30F01AE5" w14:textId="77777777" w:rsidR="004333F4" w:rsidRDefault="0043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311A" w14:textId="77777777" w:rsidR="00E1469E" w:rsidRDefault="00E1469E" w:rsidP="00B25EBE">
      <w:pPr>
        <w:spacing w:after="0" w:line="240" w:lineRule="auto"/>
      </w:pPr>
      <w:r>
        <w:separator/>
      </w:r>
    </w:p>
  </w:footnote>
  <w:footnote w:type="continuationSeparator" w:id="0">
    <w:p w14:paraId="0B74F239" w14:textId="77777777" w:rsidR="00E1469E" w:rsidRDefault="00E1469E" w:rsidP="00B25EBE">
      <w:pPr>
        <w:spacing w:after="0" w:line="240" w:lineRule="auto"/>
      </w:pPr>
      <w:r>
        <w:continuationSeparator/>
      </w:r>
    </w:p>
  </w:footnote>
  <w:footnote w:id="1">
    <w:p w14:paraId="6CABC6C8" w14:textId="7485CD69"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Напр. австрийският Граждански процесуален кодекс (§. 528, §. 617 и §. 618) допуска арбитраж по всички спорове с материален интерес, както и по някои видове спорове без материале</w:t>
      </w:r>
      <w:r w:rsidR="00C6111B" w:rsidRPr="0029352F">
        <w:rPr>
          <w:rFonts w:cs="Times New Roman"/>
          <w:lang w:val="bg-BG"/>
        </w:rPr>
        <w:t>н интерес, като създава изрични</w:t>
      </w:r>
      <w:r w:rsidRPr="0029352F">
        <w:rPr>
          <w:rFonts w:cs="Times New Roman"/>
          <w:lang w:val="bg-BG"/>
        </w:rPr>
        <w:t xml:space="preserve"> правила за спорове с потребители и трудови спорове. </w:t>
      </w:r>
      <w:r w:rsidR="0055046B" w:rsidRPr="0029352F">
        <w:rPr>
          <w:rFonts w:cs="Times New Roman"/>
          <w:lang w:val="bg-BG"/>
        </w:rPr>
        <w:t>В</w:t>
      </w:r>
      <w:r w:rsidR="00641381" w:rsidRPr="0029352F">
        <w:rPr>
          <w:rFonts w:cs="Times New Roman"/>
          <w:lang w:val="bg-BG"/>
        </w:rPr>
        <w:t xml:space="preserve"> Руската Федерация се допусна арбитраж по изключително широк кръг от спорове</w:t>
      </w:r>
      <w:r w:rsidR="00F3539F" w:rsidRPr="0029352F">
        <w:rPr>
          <w:rFonts w:cs="Times New Roman"/>
          <w:lang w:val="bg-BG"/>
        </w:rPr>
        <w:t xml:space="preserve">, вкл. дружествени и т.н, </w:t>
      </w:r>
      <w:r w:rsidR="006E3E64" w:rsidRPr="0029352F">
        <w:rPr>
          <w:rFonts w:cs="Times New Roman"/>
          <w:lang w:val="bg-BG"/>
        </w:rPr>
        <w:t>в</w:t>
      </w:r>
      <w:r w:rsidR="00A407D5" w:rsidRPr="0029352F">
        <w:rPr>
          <w:rFonts w:cs="Times New Roman"/>
          <w:lang w:val="bg-BG"/>
        </w:rPr>
        <w:t>ж.</w:t>
      </w:r>
      <w:r w:rsidR="00380B3D" w:rsidRPr="0029352F">
        <w:rPr>
          <w:rFonts w:cs="Times New Roman"/>
          <w:lang w:val="bg-BG"/>
        </w:rPr>
        <w:t xml:space="preserve"> бел. 12.</w:t>
      </w:r>
      <w:r w:rsidR="00641381" w:rsidRPr="0029352F">
        <w:rPr>
          <w:rFonts w:cs="Times New Roman"/>
          <w:lang w:val="bg-BG"/>
        </w:rPr>
        <w:t xml:space="preserve"> </w:t>
      </w:r>
      <w:r w:rsidR="00686531" w:rsidRPr="0029352F">
        <w:rPr>
          <w:rFonts w:cs="Times New Roman"/>
          <w:lang w:val="bg-BG"/>
        </w:rPr>
        <w:t xml:space="preserve">Широкото приложение на арбитража </w:t>
      </w:r>
      <w:r w:rsidR="002C0F22" w:rsidRPr="0029352F">
        <w:rPr>
          <w:rFonts w:cs="Times New Roman"/>
          <w:lang w:val="bg-BG"/>
        </w:rPr>
        <w:t xml:space="preserve">например </w:t>
      </w:r>
      <w:r w:rsidR="00686531" w:rsidRPr="0029352F">
        <w:rPr>
          <w:rFonts w:cs="Times New Roman"/>
          <w:lang w:val="bg-BG"/>
        </w:rPr>
        <w:t xml:space="preserve">в </w:t>
      </w:r>
      <w:r w:rsidR="006B7F62" w:rsidRPr="0029352F">
        <w:rPr>
          <w:rFonts w:cs="Times New Roman"/>
          <w:lang w:val="bg-BG"/>
        </w:rPr>
        <w:t>САЩ е добре известно.</w:t>
      </w:r>
    </w:p>
  </w:footnote>
  <w:footnote w:id="2">
    <w:p w14:paraId="376F8017" w14:textId="337ACB8F"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Република България (Р България).</w:t>
      </w:r>
    </w:p>
  </w:footnote>
  <w:footnote w:id="3">
    <w:p w14:paraId="1A09CB23" w14:textId="47EBC325" w:rsidR="00F1276B" w:rsidRPr="0029352F" w:rsidRDefault="00F1276B"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w:t>
      </w:r>
      <w:r w:rsidR="008E6CA7" w:rsidRPr="0029352F">
        <w:rPr>
          <w:rFonts w:cs="Times New Roman"/>
          <w:lang w:val="bg-BG"/>
        </w:rPr>
        <w:t>Граждански процесуален кодекс (ГПК), обн. ДВ, бр. 59 от 21 юли 2017 г., изм. и доп. ДВ, бр. 65 от 07 август 2018 г.</w:t>
      </w:r>
      <w:r w:rsidR="00EF0E4F" w:rsidRPr="0029352F">
        <w:rPr>
          <w:rFonts w:cs="Times New Roman"/>
          <w:lang w:val="bg-BG"/>
        </w:rPr>
        <w:t xml:space="preserve"> </w:t>
      </w:r>
    </w:p>
  </w:footnote>
  <w:footnote w:id="4">
    <w:p w14:paraId="12B7A7C7" w14:textId="7C8D9588" w:rsidR="00412B38" w:rsidRPr="0029352F" w:rsidRDefault="00412B38">
      <w:pPr>
        <w:pStyle w:val="FootnoteText"/>
        <w:rPr>
          <w:lang w:val="bg-BG"/>
        </w:rPr>
      </w:pPr>
      <w:r w:rsidRPr="0029352F">
        <w:rPr>
          <w:rStyle w:val="FootnoteReference"/>
        </w:rPr>
        <w:footnoteRef/>
      </w:r>
      <w:r w:rsidRPr="0029352F">
        <w:rPr>
          <w:lang w:val="bg-BG"/>
        </w:rPr>
        <w:t xml:space="preserve"> </w:t>
      </w:r>
      <w:r w:rsidR="00447530" w:rsidRPr="0029352F">
        <w:rPr>
          <w:rFonts w:cs="Times New Roman"/>
          <w:lang w:val="bg-BG"/>
        </w:rPr>
        <w:t>Закон за международния търговски арбитраж (ЗМТА), обн. ДВ, бр. 60 от 05 август 1988 г., изм. и доп. ДВ, бр. 8 от 24 януари 2017 г.</w:t>
      </w:r>
    </w:p>
  </w:footnote>
  <w:footnote w:id="5">
    <w:p w14:paraId="14F5E716" w14:textId="44316005"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И по спорове с относително малък материален интерес, което е още един белег за генералната липса на доверие в правораздавателната система, както и за стремежа у обществото към по-бързо и ефективно правораздаване, което освен това да е финансово лесно достъпно.</w:t>
      </w:r>
      <w:r w:rsidR="00447530" w:rsidRPr="0029352F">
        <w:rPr>
          <w:rFonts w:cs="Times New Roman"/>
          <w:lang w:val="bg-BG"/>
        </w:rPr>
        <w:t xml:space="preserve"> Предвид </w:t>
      </w:r>
      <w:r w:rsidR="00535205" w:rsidRPr="0029352F">
        <w:rPr>
          <w:rFonts w:cs="Times New Roman"/>
          <w:lang w:val="bg-BG"/>
        </w:rPr>
        <w:t xml:space="preserve">също така </w:t>
      </w:r>
      <w:r w:rsidR="00447530" w:rsidRPr="0029352F">
        <w:rPr>
          <w:rFonts w:cs="Times New Roman"/>
          <w:lang w:val="bg-BG"/>
        </w:rPr>
        <w:t>претовареността на националната съдебната система като цяло (главно основните за държавата съдилища, които поемат най-голямата бройка производства) и някои от предимствата на арбитра</w:t>
      </w:r>
      <w:r w:rsidR="00643DBD" w:rsidRPr="0029352F">
        <w:rPr>
          <w:rFonts w:cs="Times New Roman"/>
          <w:lang w:val="bg-BG"/>
        </w:rPr>
        <w:t xml:space="preserve">жа, това следва по-скоро да се </w:t>
      </w:r>
      <w:r w:rsidR="00447530" w:rsidRPr="0029352F">
        <w:rPr>
          <w:rFonts w:cs="Times New Roman"/>
          <w:lang w:val="bg-BG"/>
        </w:rPr>
        <w:t>приветства, отколкото да се поставят механични прегради, които да преграждат достъпа до арбитраж (срв. националната уредба относно потребителските спорове – чл. 19, ал. 1, пред</w:t>
      </w:r>
      <w:r w:rsidR="00790848">
        <w:rPr>
          <w:rFonts w:cs="Times New Roman"/>
          <w:lang w:val="bg-BG"/>
        </w:rPr>
        <w:t>л</w:t>
      </w:r>
      <w:r w:rsidR="00447530" w:rsidRPr="0029352F">
        <w:rPr>
          <w:rFonts w:cs="Times New Roman"/>
          <w:lang w:val="bg-BG"/>
        </w:rPr>
        <w:t>. последно ГПК и чл. 53 ЗМТА).</w:t>
      </w:r>
    </w:p>
  </w:footnote>
  <w:footnote w:id="6">
    <w:p w14:paraId="38AEF75B" w14:textId="2AA2583E"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Арбитражния</w:t>
      </w:r>
      <w:r w:rsidR="00643DBD" w:rsidRPr="0029352F">
        <w:rPr>
          <w:rFonts w:cs="Times New Roman"/>
          <w:lang w:val="bg-BG"/>
        </w:rPr>
        <w:t>т</w:t>
      </w:r>
      <w:r w:rsidRPr="0029352F">
        <w:rPr>
          <w:rFonts w:cs="Times New Roman"/>
          <w:lang w:val="bg-BG"/>
        </w:rPr>
        <w:t xml:space="preserve"> съд при Българската търговско промишлена палата (АС при БТПП) е предоставил подробни статистики относно няко</w:t>
      </w:r>
      <w:r w:rsidR="007527F2" w:rsidRPr="0029352F">
        <w:rPr>
          <w:rFonts w:cs="Times New Roman"/>
          <w:lang w:val="bg-BG"/>
        </w:rPr>
        <w:t xml:space="preserve">и от предимствата на арбитража </w:t>
      </w:r>
      <w:r w:rsidRPr="0029352F">
        <w:rPr>
          <w:rFonts w:cs="Times New Roman"/>
          <w:lang w:val="bg-BG"/>
        </w:rPr>
        <w:t>и броя на делата пред него: http://www.bcci.bg/intro.html.</w:t>
      </w:r>
    </w:p>
  </w:footnote>
  <w:footnote w:id="7">
    <w:p w14:paraId="49937CD2" w14:textId="4585456E"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При конституирането на решаващия орган страните могат също така да се ползват от предимството да посочат арбитри, които имат достатъчно добро име в правната професия, получено чрез изпитани в достатъчно дълъг период лични и професионални качества, необходими за отсъждащите по правни спорове. Няма изискване арбитрите да са юристи, а е възможно и да са лица с достатъчен опит и добро име в дадения бранш, които да подходят от по-неформален зрителен ъгъл към спора.</w:t>
      </w:r>
    </w:p>
  </w:footnote>
  <w:footnote w:id="8">
    <w:p w14:paraId="5E6D551E"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И да припомним, че при производствата пред ВКС отново се наблюдава задръстване и насрочване само на заседанието по допускане до касация за след година и т.н.</w:t>
      </w:r>
    </w:p>
  </w:footnote>
  <w:footnote w:id="9">
    <w:p w14:paraId="23674966" w14:textId="479A0371"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При наличие на лимит и доста по-умерени държавни такси арбитражът е поначало скъп и затова при подобни условия към него се насочват главно търговци по сложни сделки с голям материален интерес. По подобни производства може да се наблюдава обаче как финансовата сила на едната страна, която предизвиква нови и нови разноски, често обезсилва другата и тя изоставя спора.</w:t>
      </w:r>
    </w:p>
  </w:footnote>
  <w:footnote w:id="10">
    <w:p w14:paraId="222D480E" w14:textId="549709C0"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w:t>
      </w:r>
      <w:bookmarkStart w:id="1" w:name="_Hlk525206876"/>
      <w:r w:rsidR="00217430" w:rsidRPr="0029352F">
        <w:rPr>
          <w:rFonts w:cs="Times New Roman"/>
          <w:lang w:val="bg-BG"/>
        </w:rPr>
        <w:t>Законът</w:t>
      </w:r>
      <w:r w:rsidRPr="0029352F">
        <w:rPr>
          <w:rFonts w:cs="Times New Roman"/>
          <w:lang w:val="bg-BG"/>
        </w:rPr>
        <w:t xml:space="preserve">-модел за международния търговски арбитраж от 1985 г. на </w:t>
      </w:r>
      <w:r w:rsidRPr="0029352F">
        <w:rPr>
          <w:rStyle w:val="newdocreference"/>
          <w:rFonts w:cs="Times New Roman"/>
          <w:color w:val="000000"/>
          <w:shd w:val="clear" w:color="auto" w:fill="FEFEFE"/>
          <w:lang w:val="de-DE"/>
        </w:rPr>
        <w:t>UNCITRAL</w:t>
      </w:r>
      <w:r w:rsidRPr="0029352F">
        <w:rPr>
          <w:rFonts w:cs="Times New Roman"/>
          <w:lang w:val="bg-BG"/>
        </w:rPr>
        <w:t xml:space="preserve"> (Комисията по международно търговско право на Организацията на обединените нации), какт</w:t>
      </w:r>
      <w:r w:rsidR="00217430" w:rsidRPr="0029352F">
        <w:rPr>
          <w:rFonts w:cs="Times New Roman"/>
          <w:lang w:val="bg-BG"/>
        </w:rPr>
        <w:t>о е изменен през 2006 г. (Законът</w:t>
      </w:r>
      <w:r w:rsidRPr="0029352F">
        <w:rPr>
          <w:rFonts w:cs="Times New Roman"/>
          <w:lang w:val="bg-BG"/>
        </w:rPr>
        <w:t xml:space="preserve">-модел на </w:t>
      </w:r>
      <w:r w:rsidRPr="0029352F">
        <w:rPr>
          <w:rStyle w:val="newdocreference"/>
          <w:rFonts w:cs="Times New Roman"/>
          <w:color w:val="000000"/>
          <w:shd w:val="clear" w:color="auto" w:fill="FEFEFE"/>
          <w:lang w:val="de-DE"/>
        </w:rPr>
        <w:t>UNCITRAL</w:t>
      </w:r>
      <w:r w:rsidRPr="0029352F">
        <w:rPr>
          <w:rFonts w:cs="Times New Roman"/>
          <w:lang w:val="bg-BG"/>
        </w:rPr>
        <w:t>)</w:t>
      </w:r>
      <w:bookmarkEnd w:id="1"/>
      <w:r w:rsidR="00217430" w:rsidRPr="0029352F">
        <w:rPr>
          <w:rFonts w:cs="Times New Roman"/>
          <w:lang w:val="bg-BG"/>
        </w:rPr>
        <w:t>. По този модел е синхронизирано</w:t>
      </w:r>
      <w:r w:rsidRPr="0029352F">
        <w:rPr>
          <w:rFonts w:cs="Times New Roman"/>
          <w:lang w:val="bg-BG"/>
        </w:rPr>
        <w:t xml:space="preserve"> законодателството на </w:t>
      </w:r>
      <w:r w:rsidR="00217430" w:rsidRPr="0029352F">
        <w:rPr>
          <w:rFonts w:cs="Times New Roman"/>
          <w:lang w:val="bg-BG"/>
        </w:rPr>
        <w:t>редица държави, но не и на някои</w:t>
      </w:r>
      <w:r w:rsidRPr="0029352F">
        <w:rPr>
          <w:rFonts w:cs="Times New Roman"/>
          <w:lang w:val="bg-BG"/>
        </w:rPr>
        <w:t>, в които се намират водещи арбитражни институции</w:t>
      </w:r>
      <w:r w:rsidR="009623EC" w:rsidRPr="0029352F">
        <w:rPr>
          <w:rFonts w:cs="Times New Roman"/>
          <w:lang w:val="bg-BG"/>
        </w:rPr>
        <w:t>,</w:t>
      </w:r>
      <w:r w:rsidRPr="0029352F">
        <w:rPr>
          <w:rFonts w:cs="Times New Roman"/>
          <w:lang w:val="bg-BG"/>
        </w:rPr>
        <w:t xml:space="preserve"> като Франция, Обединеното Кралство (без Шотландия), САЩ, Швеция, Швейцария. Въпреки това Законът-модел има уникална роля в подобряване </w:t>
      </w:r>
      <w:r w:rsidR="009623EC" w:rsidRPr="0029352F">
        <w:rPr>
          <w:rFonts w:cs="Times New Roman"/>
          <w:lang w:val="bg-BG"/>
        </w:rPr>
        <w:t xml:space="preserve">качеството и </w:t>
      </w:r>
      <w:r w:rsidRPr="0029352F">
        <w:rPr>
          <w:rFonts w:cs="Times New Roman"/>
          <w:lang w:val="bg-BG"/>
        </w:rPr>
        <w:t>достъпа до арбитраж.</w:t>
      </w:r>
    </w:p>
  </w:footnote>
  <w:footnote w:id="11">
    <w:p w14:paraId="4CD7F49B" w14:textId="1F6758AE"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Позната е уродливата ситуация, която възникна с разрешаването на потребителски спорове от арбитражи.</w:t>
      </w:r>
    </w:p>
  </w:footnote>
  <w:footnote w:id="12">
    <w:p w14:paraId="0473929A" w14:textId="1259B601" w:rsidR="0064784F" w:rsidRPr="0029352F" w:rsidRDefault="0064784F"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w:t>
      </w:r>
      <w:r w:rsidR="005A69D7" w:rsidRPr="0029352F">
        <w:rPr>
          <w:rFonts w:cs="Times New Roman"/>
          <w:lang w:val="bg-BG"/>
        </w:rPr>
        <w:t xml:space="preserve">Вж. </w:t>
      </w:r>
      <w:r w:rsidR="008D026A" w:rsidRPr="0029352F">
        <w:rPr>
          <w:rFonts w:cs="Times New Roman"/>
          <w:lang w:val="bg-BG"/>
        </w:rPr>
        <w:t>напълно</w:t>
      </w:r>
      <w:r w:rsidR="00D96DE6" w:rsidRPr="0029352F">
        <w:rPr>
          <w:rFonts w:cs="Times New Roman"/>
          <w:lang w:val="bg-BG"/>
        </w:rPr>
        <w:t xml:space="preserve"> </w:t>
      </w:r>
      <w:r w:rsidR="008D026A" w:rsidRPr="0029352F">
        <w:rPr>
          <w:rFonts w:cs="Times New Roman"/>
          <w:lang w:val="bg-BG"/>
        </w:rPr>
        <w:t>уместн</w:t>
      </w:r>
      <w:r w:rsidR="0062281C" w:rsidRPr="0029352F">
        <w:rPr>
          <w:rFonts w:cs="Times New Roman"/>
          <w:lang w:val="bg-BG"/>
        </w:rPr>
        <w:t>а</w:t>
      </w:r>
      <w:r w:rsidR="008D026A" w:rsidRPr="0029352F">
        <w:rPr>
          <w:rFonts w:cs="Times New Roman"/>
          <w:lang w:val="bg-BG"/>
        </w:rPr>
        <w:t xml:space="preserve"> критика у</w:t>
      </w:r>
      <w:r w:rsidR="005A69D7" w:rsidRPr="0029352F">
        <w:rPr>
          <w:rFonts w:cs="Times New Roman"/>
          <w:lang w:val="bg-BG"/>
        </w:rPr>
        <w:t xml:space="preserve"> </w:t>
      </w:r>
      <w:r w:rsidR="005A69D7" w:rsidRPr="0029352F">
        <w:rPr>
          <w:rFonts w:cs="Times New Roman"/>
          <w:b/>
          <w:lang w:val="bg-BG"/>
        </w:rPr>
        <w:t xml:space="preserve">Градинарова, </w:t>
      </w:r>
      <w:r w:rsidR="001B4996" w:rsidRPr="0029352F">
        <w:rPr>
          <w:rFonts w:cs="Times New Roman"/>
          <w:b/>
          <w:lang w:val="bg-BG"/>
        </w:rPr>
        <w:t>Т</w:t>
      </w:r>
      <w:r w:rsidR="008D026A" w:rsidRPr="0029352F">
        <w:rPr>
          <w:rFonts w:cs="Times New Roman"/>
          <w:b/>
          <w:lang w:val="bg-BG"/>
        </w:rPr>
        <w:t>.</w:t>
      </w:r>
      <w:r w:rsidR="008D026A" w:rsidRPr="0029352F">
        <w:rPr>
          <w:rFonts w:cs="Times New Roman"/>
          <w:lang w:val="bg-BG"/>
        </w:rPr>
        <w:t xml:space="preserve"> </w:t>
      </w:r>
      <w:r w:rsidR="005A69D7" w:rsidRPr="0029352F">
        <w:rPr>
          <w:rFonts w:cs="Times New Roman"/>
          <w:lang w:val="bg-BG"/>
        </w:rPr>
        <w:t xml:space="preserve">За правомощията на съда да констатира нищожност на арбитражно решение в производството за издаване на изпълнителен лист. сб. Актуални въпроси на частното право. София, </w:t>
      </w:r>
      <w:r w:rsidR="001B4996" w:rsidRPr="0029352F">
        <w:rPr>
          <w:rFonts w:cs="Times New Roman"/>
          <w:lang w:val="bg-BG"/>
        </w:rPr>
        <w:t>Св. Климент Охридски, 2018, с</w:t>
      </w:r>
      <w:r w:rsidR="005A69D7" w:rsidRPr="0029352F">
        <w:rPr>
          <w:rFonts w:cs="Times New Roman"/>
          <w:lang w:val="bg-BG"/>
        </w:rPr>
        <w:t>. 152-163.</w:t>
      </w:r>
    </w:p>
  </w:footnote>
  <w:footnote w:id="13">
    <w:p w14:paraId="7677D89F" w14:textId="171CADB2" w:rsidR="004333F4" w:rsidRPr="0029352F" w:rsidRDefault="004333F4" w:rsidP="00732F88">
      <w:pPr>
        <w:pStyle w:val="FootnoteText"/>
        <w:jc w:val="both"/>
        <w:rPr>
          <w:rFonts w:cs="Times New Roman"/>
        </w:rPr>
      </w:pPr>
      <w:r w:rsidRPr="0029352F">
        <w:rPr>
          <w:rStyle w:val="FootnoteReference"/>
          <w:rFonts w:cs="Times New Roman"/>
        </w:rPr>
        <w:footnoteRef/>
      </w:r>
      <w:r w:rsidRPr="0029352F">
        <w:rPr>
          <w:rFonts w:cs="Times New Roman"/>
          <w:lang w:val="bg-BG"/>
        </w:rPr>
        <w:t xml:space="preserve"> Докато, като пример, в Руската Федерация през 2013 г. стартира мащабна реформа на арбитража, която приключи с нов закон за арбитража по вътрешни спорове, съществени промени в режима на международния търговски арбитраж (съобразени със Закона-модел на </w:t>
      </w:r>
      <w:r w:rsidRPr="0029352F">
        <w:rPr>
          <w:rStyle w:val="newdocreference"/>
          <w:rFonts w:cs="Times New Roman"/>
          <w:color w:val="000000"/>
          <w:shd w:val="clear" w:color="auto" w:fill="FEFEFE"/>
        </w:rPr>
        <w:t>UNCITRAL</w:t>
      </w:r>
      <w:r w:rsidRPr="0029352F">
        <w:rPr>
          <w:rFonts w:cs="Times New Roman"/>
          <w:lang w:val="bg-BG"/>
        </w:rPr>
        <w:t>) и в основните процесуални закони. Допусна се при това и се създадоха</w:t>
      </w:r>
      <w:r w:rsidR="009623EC" w:rsidRPr="0029352F">
        <w:rPr>
          <w:rFonts w:cs="Times New Roman"/>
          <w:lang w:val="bg-BG"/>
        </w:rPr>
        <w:t xml:space="preserve"> </w:t>
      </w:r>
      <w:r w:rsidRPr="0029352F">
        <w:rPr>
          <w:rFonts w:cs="Times New Roman"/>
          <w:lang w:val="bg-BG"/>
        </w:rPr>
        <w:t xml:space="preserve">специални правила за арбитраж по дружествени и др. спорове. Вж. </w:t>
      </w:r>
      <w:proofErr w:type="spellStart"/>
      <w:r w:rsidRPr="0029352F">
        <w:rPr>
          <w:rFonts w:cs="Times New Roman"/>
          <w:b/>
        </w:rPr>
        <w:t>Orlov</w:t>
      </w:r>
      <w:proofErr w:type="spellEnd"/>
      <w:r w:rsidRPr="0029352F">
        <w:rPr>
          <w:rFonts w:cs="Times New Roman"/>
          <w:b/>
          <w:lang w:val="bg-BG"/>
        </w:rPr>
        <w:t xml:space="preserve">, </w:t>
      </w:r>
      <w:proofErr w:type="spellStart"/>
      <w:r w:rsidR="001B4996" w:rsidRPr="0029352F">
        <w:rPr>
          <w:rFonts w:cs="Times New Roman"/>
          <w:b/>
        </w:rPr>
        <w:t>Vl</w:t>
      </w:r>
      <w:proofErr w:type="spellEnd"/>
      <w:r w:rsidRPr="0029352F">
        <w:rPr>
          <w:rFonts w:cs="Times New Roman"/>
          <w:b/>
          <w:lang w:val="bg-BG"/>
        </w:rPr>
        <w:t xml:space="preserve"> </w:t>
      </w:r>
      <w:r w:rsidRPr="0029352F">
        <w:rPr>
          <w:rFonts w:cs="Times New Roman"/>
          <w:b/>
        </w:rPr>
        <w:t>and</w:t>
      </w:r>
      <w:r w:rsidRPr="0029352F">
        <w:rPr>
          <w:rFonts w:cs="Times New Roman"/>
          <w:b/>
          <w:lang w:val="bg-BG"/>
        </w:rPr>
        <w:t xml:space="preserve"> </w:t>
      </w:r>
      <w:proofErr w:type="spellStart"/>
      <w:r w:rsidRPr="0029352F">
        <w:rPr>
          <w:rFonts w:cs="Times New Roman"/>
          <w:b/>
        </w:rPr>
        <w:t>Yarkov</w:t>
      </w:r>
      <w:proofErr w:type="spellEnd"/>
      <w:r w:rsidRPr="0029352F">
        <w:rPr>
          <w:rFonts w:cs="Times New Roman"/>
          <w:b/>
          <w:lang w:val="bg-BG"/>
        </w:rPr>
        <w:t xml:space="preserve">, </w:t>
      </w:r>
      <w:proofErr w:type="spellStart"/>
      <w:r w:rsidR="001B4996" w:rsidRPr="0029352F">
        <w:rPr>
          <w:rFonts w:cs="Times New Roman"/>
          <w:b/>
        </w:rPr>
        <w:t>Vl</w:t>
      </w:r>
      <w:proofErr w:type="spellEnd"/>
      <w:r w:rsidRPr="0029352F">
        <w:rPr>
          <w:rFonts w:cs="Times New Roman"/>
          <w:b/>
          <w:lang w:val="bg-BG"/>
        </w:rPr>
        <w:t xml:space="preserve">. </w:t>
      </w:r>
      <w:r w:rsidRPr="0029352F">
        <w:rPr>
          <w:rFonts w:cs="Times New Roman"/>
        </w:rPr>
        <w:t>New</w:t>
      </w:r>
      <w:r w:rsidRPr="0029352F">
        <w:rPr>
          <w:rFonts w:cs="Times New Roman"/>
          <w:lang w:val="bg-BG"/>
        </w:rPr>
        <w:t xml:space="preserve"> </w:t>
      </w:r>
      <w:r w:rsidRPr="0029352F">
        <w:rPr>
          <w:rFonts w:cs="Times New Roman"/>
        </w:rPr>
        <w:t>Russian</w:t>
      </w:r>
      <w:r w:rsidRPr="0029352F">
        <w:rPr>
          <w:rFonts w:cs="Times New Roman"/>
          <w:lang w:val="bg-BG"/>
        </w:rPr>
        <w:t xml:space="preserve"> </w:t>
      </w:r>
      <w:r w:rsidRPr="0029352F">
        <w:rPr>
          <w:rFonts w:cs="Times New Roman"/>
        </w:rPr>
        <w:t>Arbitration</w:t>
      </w:r>
      <w:r w:rsidRPr="0029352F">
        <w:rPr>
          <w:rFonts w:cs="Times New Roman"/>
          <w:lang w:val="bg-BG"/>
        </w:rPr>
        <w:t xml:space="preserve"> </w:t>
      </w:r>
      <w:r w:rsidRPr="0029352F">
        <w:rPr>
          <w:rFonts w:cs="Times New Roman"/>
        </w:rPr>
        <w:t>Law. Athens Journal of Law, Vol. 10, No Y, Athena, Business and Law Division of the Athens Institute for Education and Research, 2017, pp. 257-279.</w:t>
      </w:r>
    </w:p>
  </w:footnote>
  <w:footnote w:id="14">
    <w:p w14:paraId="026FC895" w14:textId="4404629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Спешно е необходима например законодателна интервенция относно установяващата се практика на ВКС да разглежда арбитражната клауза или споразумение </w:t>
      </w:r>
      <w:r w:rsidR="001A0E2E" w:rsidRPr="0029352F">
        <w:rPr>
          <w:rFonts w:cs="Times New Roman"/>
          <w:lang w:val="bg-BG"/>
        </w:rPr>
        <w:t>между тъ</w:t>
      </w:r>
      <w:r w:rsidR="001B70CC" w:rsidRPr="0029352F">
        <w:rPr>
          <w:rFonts w:cs="Times New Roman"/>
          <w:lang w:val="bg-BG"/>
        </w:rPr>
        <w:t>р</w:t>
      </w:r>
      <w:r w:rsidR="001A0E2E" w:rsidRPr="0029352F">
        <w:rPr>
          <w:rFonts w:cs="Times New Roman"/>
          <w:lang w:val="bg-BG"/>
        </w:rPr>
        <w:t xml:space="preserve">говци </w:t>
      </w:r>
      <w:r w:rsidRPr="0029352F">
        <w:rPr>
          <w:rFonts w:cs="Times New Roman"/>
          <w:lang w:val="bg-BG"/>
        </w:rPr>
        <w:t xml:space="preserve">като напълно откъснати от основното договорно правоотношение, при което клаузата се счита за невалидна при липса на изрична представителна власт да се сключва подобно споразумение, а правилото на чл. 301 </w:t>
      </w:r>
      <w:r w:rsidR="000B621E" w:rsidRPr="0029352F">
        <w:rPr>
          <w:rFonts w:cs="Times New Roman"/>
          <w:lang w:val="bg-BG"/>
        </w:rPr>
        <w:t>ТЗ</w:t>
      </w:r>
      <w:r w:rsidRPr="0029352F">
        <w:rPr>
          <w:rFonts w:cs="Times New Roman"/>
          <w:lang w:val="bg-BG"/>
        </w:rPr>
        <w:t xml:space="preserve"> </w:t>
      </w:r>
      <w:r w:rsidR="009623EC" w:rsidRPr="0029352F">
        <w:rPr>
          <w:rFonts w:cs="Times New Roman"/>
          <w:lang w:val="bg-BG"/>
        </w:rPr>
        <w:t>(</w:t>
      </w:r>
      <w:r w:rsidR="000B621E" w:rsidRPr="0029352F">
        <w:rPr>
          <w:rFonts w:cs="Times New Roman"/>
          <w:lang w:val="bg-BG"/>
        </w:rPr>
        <w:t xml:space="preserve">Търговски закон, </w:t>
      </w:r>
      <w:r w:rsidR="009623EC" w:rsidRPr="0029352F">
        <w:rPr>
          <w:rFonts w:cs="Times New Roman"/>
          <w:lang w:val="bg-BG"/>
        </w:rPr>
        <w:t xml:space="preserve">обн. ДВ, бр. 48 от 18 юни 1991 г., изм. и доп. ДВ, бр. 27 от 27 март 2018 г.) </w:t>
      </w:r>
      <w:r w:rsidRPr="0029352F">
        <w:rPr>
          <w:rFonts w:cs="Times New Roman"/>
          <w:lang w:val="bg-BG"/>
        </w:rPr>
        <w:t>се приема да е неприложимо. И двете последици са напълно неприемливи в търговските отношения, било то с национален, или особено с международен характер. Подробни анализи на това състояние бяха представени в докладите на международната конференция „120 години арбитражна дейност в България и 65 години от създаването на Арбитражния съд при БТПП“, 18-19 април</w:t>
      </w:r>
      <w:r w:rsidR="00763717" w:rsidRPr="0029352F">
        <w:rPr>
          <w:rFonts w:cs="Times New Roman"/>
          <w:lang w:val="bg-BG"/>
        </w:rPr>
        <w:t xml:space="preserve"> 2018</w:t>
      </w:r>
      <w:r w:rsidRPr="0029352F">
        <w:rPr>
          <w:rFonts w:cs="Times New Roman"/>
          <w:lang w:val="bg-BG"/>
        </w:rPr>
        <w:t>, София.</w:t>
      </w:r>
    </w:p>
  </w:footnote>
  <w:footnote w:id="15">
    <w:p w14:paraId="7D894A58" w14:textId="4D64F13C"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Съгласно чл. 20 от </w:t>
      </w:r>
      <w:bookmarkStart w:id="2" w:name="_Hlk521752292"/>
      <w:r w:rsidRPr="0029352F">
        <w:rPr>
          <w:rFonts w:cs="Times New Roman"/>
          <w:lang w:val="bg-BG"/>
        </w:rPr>
        <w:t xml:space="preserve">Закона-модел на </w:t>
      </w:r>
      <w:r w:rsidRPr="0029352F">
        <w:rPr>
          <w:rStyle w:val="newdocreference"/>
          <w:rFonts w:cs="Times New Roman"/>
          <w:color w:val="000000"/>
          <w:shd w:val="clear" w:color="auto" w:fill="FEFEFE"/>
          <w:lang w:val="de-DE"/>
        </w:rPr>
        <w:t>UNCITRAL</w:t>
      </w:r>
      <w:bookmarkEnd w:id="2"/>
      <w:r w:rsidRPr="0029352F">
        <w:rPr>
          <w:rFonts w:cs="Times New Roman"/>
          <w:lang w:val="bg-BG"/>
        </w:rPr>
        <w:t xml:space="preserve"> решаващият орган определя мястото на арбитража при липса на уговорка между страните. Това е възможно, дори ако те са с местожителство или седалище на територията на една държава, стига арбитражът да е международен по смисъла на чл. 1, ал. 3 от Закона-модел (т.е. да има м</w:t>
      </w:r>
      <w:r w:rsidR="005B500D" w:rsidRPr="0029352F">
        <w:rPr>
          <w:rFonts w:cs="Times New Roman"/>
          <w:lang w:val="bg-BG"/>
        </w:rPr>
        <w:t xml:space="preserve">еждународен материален елемент </w:t>
      </w:r>
      <w:r w:rsidRPr="0029352F">
        <w:rPr>
          <w:rFonts w:cs="Times New Roman"/>
          <w:lang w:val="bg-BG"/>
        </w:rPr>
        <w:t xml:space="preserve">в спора по същество и вж. §. 11 от </w:t>
      </w:r>
      <w:r w:rsidR="00552DBE" w:rsidRPr="0029352F">
        <w:rPr>
          <w:rFonts w:cs="Times New Roman"/>
          <w:lang w:val="bg-BG"/>
        </w:rPr>
        <w:t>Обяснителните бележки на Секретариата на UNCITRAL (Обяснителни бележки на Секретариата)</w:t>
      </w:r>
      <w:r w:rsidR="007D0B4B" w:rsidRPr="0029352F">
        <w:rPr>
          <w:rFonts w:cs="Times New Roman"/>
          <w:lang w:val="bg-BG"/>
        </w:rPr>
        <w:t>)</w:t>
      </w:r>
      <w:r w:rsidRPr="0029352F">
        <w:rPr>
          <w:rFonts w:cs="Times New Roman"/>
          <w:lang w:val="bg-BG"/>
        </w:rPr>
        <w:t>.</w:t>
      </w:r>
    </w:p>
  </w:footnote>
  <w:footnote w:id="16">
    <w:p w14:paraId="13CC06C5" w14:textId="56180D72"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w:t>
      </w:r>
      <w:bookmarkStart w:id="3" w:name="_Hlk525208975"/>
      <w:r w:rsidRPr="0029352F">
        <w:rPr>
          <w:rFonts w:cs="Times New Roman"/>
          <w:lang w:val="bg-BG"/>
        </w:rPr>
        <w:t>Преходни и заключителни разпоредби към ЗМТА</w:t>
      </w:r>
      <w:bookmarkEnd w:id="3"/>
      <w:r w:rsidRPr="0029352F">
        <w:rPr>
          <w:rFonts w:cs="Times New Roman"/>
          <w:lang w:val="bg-BG"/>
        </w:rPr>
        <w:t>.</w:t>
      </w:r>
    </w:p>
  </w:footnote>
  <w:footnote w:id="17">
    <w:p w14:paraId="16F60E5A" w14:textId="6DD00422" w:rsidR="004333F4" w:rsidRPr="0029352F" w:rsidRDefault="004333F4" w:rsidP="00732F88">
      <w:pPr>
        <w:autoSpaceDE w:val="0"/>
        <w:autoSpaceDN w:val="0"/>
        <w:adjustRightInd w:val="0"/>
        <w:spacing w:after="0" w:line="240" w:lineRule="auto"/>
        <w:jc w:val="both"/>
        <w:rPr>
          <w:rFonts w:cs="Times New Roman"/>
          <w:sz w:val="20"/>
          <w:szCs w:val="20"/>
          <w:lang w:val="bg-BG"/>
        </w:rPr>
      </w:pPr>
      <w:r w:rsidRPr="0029352F">
        <w:rPr>
          <w:rStyle w:val="FootnoteReference"/>
          <w:rFonts w:cs="Times New Roman"/>
          <w:sz w:val="20"/>
          <w:szCs w:val="20"/>
          <w:lang w:val="bg-BG"/>
        </w:rPr>
        <w:footnoteRef/>
      </w:r>
      <w:r w:rsidRPr="0029352F">
        <w:rPr>
          <w:rFonts w:cs="Times New Roman"/>
          <w:sz w:val="20"/>
          <w:szCs w:val="20"/>
          <w:lang w:val="bg-BG"/>
        </w:rPr>
        <w:t xml:space="preserve"> Но вж. напр. и чл. 25, ал. 2, б. „б“ от </w:t>
      </w:r>
      <w:bookmarkStart w:id="4" w:name="_Hlk491268042"/>
      <w:r w:rsidRPr="0029352F">
        <w:rPr>
          <w:rFonts w:cs="Times New Roman"/>
          <w:sz w:val="20"/>
          <w:szCs w:val="20"/>
          <w:lang w:val="bg-BG"/>
        </w:rPr>
        <w:t xml:space="preserve">Конвенция за уреждане на инвестиционни спорове между държави и граждани на други държави, </w:t>
      </w:r>
      <w:r w:rsidRPr="0029352F">
        <w:rPr>
          <w:rFonts w:cs="Times New Roman"/>
          <w:color w:val="000000"/>
          <w:sz w:val="20"/>
          <w:szCs w:val="20"/>
          <w:lang w:val="bg-BG"/>
        </w:rPr>
        <w:t>ратифицирана от Р България през 2000 г., о</w:t>
      </w:r>
      <w:r w:rsidRPr="0029352F">
        <w:rPr>
          <w:rFonts w:cs="Times New Roman"/>
          <w:sz w:val="20"/>
          <w:szCs w:val="20"/>
          <w:lang w:val="bg-BG"/>
        </w:rPr>
        <w:t>бн. ДВ, бр. 87 от 21 декември 2001 г. (Вашингтонска конвенция от 1965 г.)</w:t>
      </w:r>
      <w:bookmarkEnd w:id="4"/>
      <w:r w:rsidRPr="0029352F">
        <w:rPr>
          <w:rFonts w:cs="Times New Roman"/>
          <w:sz w:val="20"/>
          <w:szCs w:val="20"/>
          <w:lang w:val="bg-BG"/>
        </w:rPr>
        <w:t>. В подобни хипотези ще е възможно арбитражът да е пред Международния център за разрешаване на инвестиционни спорове (IСSID), създаден по силата на Вашингтонската конвенция, дори и инвеститорът по смисъла на Конвенцията да е дружество, регистрирано по националното законодателство</w:t>
      </w:r>
      <w:r w:rsidR="00963EB8" w:rsidRPr="0029352F">
        <w:rPr>
          <w:rFonts w:cs="Times New Roman"/>
          <w:sz w:val="20"/>
          <w:szCs w:val="20"/>
          <w:lang w:val="bg-BG"/>
        </w:rPr>
        <w:t xml:space="preserve"> (вж.</w:t>
      </w:r>
      <w:r w:rsidR="008421BF" w:rsidRPr="0029352F">
        <w:rPr>
          <w:rFonts w:cs="Times New Roman"/>
          <w:sz w:val="20"/>
          <w:szCs w:val="20"/>
          <w:lang w:val="bg-BG"/>
        </w:rPr>
        <w:t xml:space="preserve"> и</w:t>
      </w:r>
      <w:r w:rsidR="00963EB8" w:rsidRPr="0029352F">
        <w:rPr>
          <w:rFonts w:cs="Times New Roman"/>
          <w:sz w:val="20"/>
          <w:szCs w:val="20"/>
          <w:lang w:val="bg-BG"/>
        </w:rPr>
        <w:t xml:space="preserve"> 5.1. и следв. </w:t>
      </w:r>
      <w:r w:rsidR="00BF0197" w:rsidRPr="0029352F">
        <w:rPr>
          <w:rFonts w:cs="Times New Roman"/>
          <w:i/>
          <w:sz w:val="20"/>
          <w:szCs w:val="20"/>
        </w:rPr>
        <w:t>infra</w:t>
      </w:r>
      <w:r w:rsidR="00963EB8" w:rsidRPr="0029352F">
        <w:rPr>
          <w:rFonts w:cs="Times New Roman"/>
          <w:sz w:val="20"/>
          <w:szCs w:val="20"/>
          <w:lang w:val="bg-BG"/>
        </w:rPr>
        <w:t>)</w:t>
      </w:r>
      <w:r w:rsidRPr="0029352F">
        <w:rPr>
          <w:rFonts w:cs="Times New Roman"/>
          <w:sz w:val="20"/>
          <w:szCs w:val="20"/>
          <w:lang w:val="bg-BG"/>
        </w:rPr>
        <w:t>.</w:t>
      </w:r>
    </w:p>
  </w:footnote>
  <w:footnote w:id="18">
    <w:p w14:paraId="516D531B" w14:textId="32D3197E"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„Националност“ се използва в най-общ смисъл на свързаност на правните субекти с определен суверенитет.</w:t>
      </w:r>
    </w:p>
  </w:footnote>
  <w:footnote w:id="19">
    <w:p w14:paraId="05C34F6D"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Тази разпоредба следва да се преосмисли относно международния арбитраж с оглед на развитието на търговията и участието на националните субекти на световния пазар. За страните би било например голямо предимство, ако могат да изберат място на арбитража, там където се очаква да се изпълнява решението.</w:t>
      </w:r>
    </w:p>
  </w:footnote>
  <w:footnote w:id="20">
    <w:p w14:paraId="08A8C6F8" w14:textId="417009AA"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Признаване и допускане изпълнението на чуждестранни арбитражни решения</w:t>
      </w:r>
    </w:p>
  </w:footnote>
  <w:footnote w:id="21">
    <w:p w14:paraId="36F07793" w14:textId="0BDC106C"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w:t>
      </w:r>
      <w:bookmarkStart w:id="5" w:name="_Hlk525207486"/>
      <w:r w:rsidR="005725A2">
        <w:rPr>
          <w:rFonts w:cs="Times New Roman"/>
          <w:lang w:val="bg-BG"/>
        </w:rPr>
        <w:t>Нюй</w:t>
      </w:r>
      <w:r w:rsidRPr="0029352F">
        <w:rPr>
          <w:rFonts w:cs="Times New Roman"/>
          <w:lang w:val="bg-BG"/>
        </w:rPr>
        <w:t>оркската конвенция за признаване и изпълнение на чуждестранни арб</w:t>
      </w:r>
      <w:r w:rsidR="005725A2">
        <w:rPr>
          <w:rFonts w:cs="Times New Roman"/>
          <w:lang w:val="bg-BG"/>
        </w:rPr>
        <w:t>итражни решения от 1958 г. (Нюй</w:t>
      </w:r>
      <w:r w:rsidRPr="0029352F">
        <w:rPr>
          <w:rFonts w:cs="Times New Roman"/>
          <w:lang w:val="bg-BG"/>
        </w:rPr>
        <w:t xml:space="preserve">оркската конвенция), </w:t>
      </w:r>
      <w:r w:rsidRPr="0029352F">
        <w:rPr>
          <w:rFonts w:cs="Times New Roman"/>
          <w:color w:val="000000"/>
          <w:lang w:val="bg-BG"/>
        </w:rPr>
        <w:t>ратифицирана от Р България през 1961 г., о</w:t>
      </w:r>
      <w:r w:rsidRPr="0029352F">
        <w:rPr>
          <w:rFonts w:cs="Times New Roman"/>
          <w:lang w:val="bg-BG"/>
        </w:rPr>
        <w:t>бн. ДВ, бр. 2 от 08 януари 1965 г.</w:t>
      </w:r>
      <w:bookmarkEnd w:id="5"/>
    </w:p>
  </w:footnote>
  <w:footnote w:id="22">
    <w:p w14:paraId="7F46D9F8" w14:textId="2FF35D86"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w:t>
      </w:r>
      <w:r w:rsidR="00CD16FA" w:rsidRPr="0029352F">
        <w:rPr>
          <w:rFonts w:cs="Times New Roman"/>
          <w:lang w:val="bg-BG"/>
        </w:rPr>
        <w:t>Напр. т</w:t>
      </w:r>
      <w:r w:rsidRPr="0029352F">
        <w:rPr>
          <w:rFonts w:cs="Times New Roman"/>
          <w:lang w:val="bg-BG"/>
        </w:rPr>
        <w:t>ам има имущество, върху което може да се изпълни.</w:t>
      </w:r>
    </w:p>
  </w:footnote>
  <w:footnote w:id="23">
    <w:p w14:paraId="2ABB1AC3" w14:textId="5ADD9A55" w:rsidR="004333F4" w:rsidRPr="0029352F" w:rsidRDefault="004333F4" w:rsidP="00732F88">
      <w:pPr>
        <w:pStyle w:val="FootnoteText"/>
        <w:jc w:val="both"/>
        <w:rPr>
          <w:rFonts w:cs="Times New Roman"/>
          <w:lang w:val="bg-BG"/>
        </w:rPr>
      </w:pPr>
      <w:r w:rsidRPr="0029352F">
        <w:rPr>
          <w:rStyle w:val="FootnoteCharacters"/>
          <w:rFonts w:cs="Times New Roman"/>
          <w:lang w:val="bg-BG"/>
        </w:rPr>
        <w:footnoteRef/>
      </w:r>
      <w:r w:rsidR="003F5A8C" w:rsidRPr="0029352F">
        <w:rPr>
          <w:rFonts w:cs="Times New Roman"/>
          <w:lang w:val="bg-BG"/>
        </w:rPr>
        <w:t xml:space="preserve"> Срв. </w:t>
      </w:r>
      <w:r w:rsidR="003F5A8C" w:rsidRPr="0029352F">
        <w:rPr>
          <w:rFonts w:cs="Times New Roman"/>
          <w:b/>
          <w:lang w:val="bg-BG"/>
        </w:rPr>
        <w:t>Сталев, Ж</w:t>
      </w:r>
      <w:r w:rsidR="00061235" w:rsidRPr="0029352F">
        <w:rPr>
          <w:rFonts w:cs="Times New Roman"/>
          <w:b/>
          <w:lang w:val="bg-BG"/>
        </w:rPr>
        <w:t>.</w:t>
      </w:r>
      <w:r w:rsidRPr="0029352F">
        <w:rPr>
          <w:rFonts w:cs="Times New Roman"/>
          <w:lang w:val="bg-BG"/>
        </w:rPr>
        <w:t xml:space="preserve"> Арбитраж по частноправни спо</w:t>
      </w:r>
      <w:r w:rsidR="003F5A8C" w:rsidRPr="0029352F">
        <w:rPr>
          <w:rFonts w:cs="Times New Roman"/>
          <w:lang w:val="bg-BG"/>
        </w:rPr>
        <w:t>рове. София, CIELA, 1997 г., с</w:t>
      </w:r>
      <w:r w:rsidRPr="0029352F">
        <w:rPr>
          <w:rFonts w:cs="Times New Roman"/>
          <w:lang w:val="bg-BG"/>
        </w:rPr>
        <w:t>. 131.</w:t>
      </w:r>
    </w:p>
  </w:footnote>
  <w:footnote w:id="24">
    <w:p w14:paraId="66FE734B" w14:textId="77777777"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Производство по признаване и допускане изпълнението на чуждестранни арбитражни решения.</w:t>
      </w:r>
    </w:p>
  </w:footnote>
  <w:footnote w:id="25">
    <w:p w14:paraId="4A99F6E3" w14:textId="2BF0FB05"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Мястото на арбитража сочи кой национален съд ще е компетентен да отмени арбитражното решение, като едно от основанията за отмяна е спазване на основните изисквания на националното съдопроизводство относно наличието на справедлив процес: Вж</w:t>
      </w:r>
      <w:r w:rsidRPr="0029352F">
        <w:rPr>
          <w:rFonts w:cs="Times New Roman"/>
          <w:b/>
          <w:lang w:val="bg-BG"/>
        </w:rPr>
        <w:t xml:space="preserve">. </w:t>
      </w:r>
      <w:proofErr w:type="spellStart"/>
      <w:r w:rsidRPr="0029352F">
        <w:rPr>
          <w:rFonts w:cs="Times New Roman"/>
          <w:b/>
          <w:lang w:val="bg-BG"/>
        </w:rPr>
        <w:t>Laurence</w:t>
      </w:r>
      <w:proofErr w:type="spellEnd"/>
      <w:r w:rsidRPr="0029352F">
        <w:rPr>
          <w:rFonts w:cs="Times New Roman"/>
          <w:b/>
          <w:lang w:val="bg-BG"/>
        </w:rPr>
        <w:t xml:space="preserve"> </w:t>
      </w:r>
      <w:proofErr w:type="spellStart"/>
      <w:r w:rsidRPr="0029352F">
        <w:rPr>
          <w:rFonts w:cs="Times New Roman"/>
          <w:b/>
          <w:lang w:val="bg-BG"/>
        </w:rPr>
        <w:t>Craig</w:t>
      </w:r>
      <w:proofErr w:type="spellEnd"/>
      <w:r w:rsidRPr="0029352F">
        <w:rPr>
          <w:rFonts w:cs="Times New Roman"/>
          <w:b/>
          <w:lang w:val="bg-BG"/>
        </w:rPr>
        <w:t xml:space="preserve">, W., </w:t>
      </w:r>
      <w:proofErr w:type="spellStart"/>
      <w:r w:rsidRPr="0029352F">
        <w:rPr>
          <w:rFonts w:cs="Times New Roman"/>
          <w:b/>
          <w:lang w:val="bg-BG"/>
        </w:rPr>
        <w:t>Pa</w:t>
      </w:r>
      <w:r w:rsidR="003F5A8C" w:rsidRPr="0029352F">
        <w:rPr>
          <w:rFonts w:cs="Times New Roman"/>
          <w:b/>
          <w:lang w:val="bg-BG"/>
        </w:rPr>
        <w:t>rk</w:t>
      </w:r>
      <w:proofErr w:type="spellEnd"/>
      <w:r w:rsidR="003F5A8C" w:rsidRPr="0029352F">
        <w:rPr>
          <w:rFonts w:cs="Times New Roman"/>
          <w:b/>
          <w:lang w:val="bg-BG"/>
        </w:rPr>
        <w:t xml:space="preserve">, </w:t>
      </w:r>
      <w:proofErr w:type="spellStart"/>
      <w:r w:rsidR="003F5A8C" w:rsidRPr="0029352F">
        <w:rPr>
          <w:rFonts w:cs="Times New Roman"/>
          <w:b/>
          <w:lang w:val="bg-BG"/>
        </w:rPr>
        <w:t>William</w:t>
      </w:r>
      <w:proofErr w:type="spellEnd"/>
      <w:r w:rsidR="003F5A8C" w:rsidRPr="0029352F">
        <w:rPr>
          <w:rFonts w:cs="Times New Roman"/>
          <w:b/>
          <w:lang w:val="bg-BG"/>
        </w:rPr>
        <w:t xml:space="preserve"> W. </w:t>
      </w:r>
      <w:proofErr w:type="spellStart"/>
      <w:r w:rsidR="003F5A8C" w:rsidRPr="0029352F">
        <w:rPr>
          <w:rFonts w:cs="Times New Roman"/>
          <w:b/>
          <w:lang w:val="bg-BG"/>
        </w:rPr>
        <w:t>and</w:t>
      </w:r>
      <w:proofErr w:type="spellEnd"/>
      <w:r w:rsidR="003F5A8C" w:rsidRPr="0029352F">
        <w:rPr>
          <w:rFonts w:cs="Times New Roman"/>
          <w:b/>
          <w:lang w:val="bg-BG"/>
        </w:rPr>
        <w:t xml:space="preserve"> </w:t>
      </w:r>
      <w:proofErr w:type="spellStart"/>
      <w:r w:rsidR="003F5A8C" w:rsidRPr="0029352F">
        <w:rPr>
          <w:rFonts w:cs="Times New Roman"/>
          <w:b/>
          <w:lang w:val="bg-BG"/>
        </w:rPr>
        <w:t>Paulsson</w:t>
      </w:r>
      <w:proofErr w:type="spellEnd"/>
      <w:r w:rsidR="003F5A8C" w:rsidRPr="0029352F">
        <w:rPr>
          <w:rFonts w:cs="Times New Roman"/>
          <w:b/>
          <w:lang w:val="bg-BG"/>
        </w:rPr>
        <w:t>, J.</w:t>
      </w:r>
      <w:r w:rsidRPr="0029352F">
        <w:rPr>
          <w:rFonts w:cs="Times New Roman"/>
          <w:lang w:val="bg-BG"/>
        </w:rPr>
        <w:t xml:space="preserve"> International </w:t>
      </w:r>
      <w:proofErr w:type="spellStart"/>
      <w:r w:rsidRPr="0029352F">
        <w:rPr>
          <w:rFonts w:cs="Times New Roman"/>
          <w:lang w:val="bg-BG"/>
        </w:rPr>
        <w:t>Chamber</w:t>
      </w:r>
      <w:proofErr w:type="spellEnd"/>
      <w:r w:rsidRPr="0029352F">
        <w:rPr>
          <w:rFonts w:cs="Times New Roman"/>
          <w:lang w:val="bg-BG"/>
        </w:rPr>
        <w:t xml:space="preserve"> </w:t>
      </w:r>
      <w:proofErr w:type="spellStart"/>
      <w:r w:rsidRPr="0029352F">
        <w:rPr>
          <w:rFonts w:cs="Times New Roman"/>
          <w:lang w:val="bg-BG"/>
        </w:rPr>
        <w:t>of</w:t>
      </w:r>
      <w:proofErr w:type="spellEnd"/>
      <w:r w:rsidRPr="0029352F">
        <w:rPr>
          <w:rFonts w:cs="Times New Roman"/>
          <w:lang w:val="bg-BG"/>
        </w:rPr>
        <w:t xml:space="preserve"> </w:t>
      </w:r>
      <w:proofErr w:type="spellStart"/>
      <w:r w:rsidRPr="0029352F">
        <w:rPr>
          <w:rFonts w:cs="Times New Roman"/>
          <w:lang w:val="bg-BG"/>
        </w:rPr>
        <w:t>Commerce</w:t>
      </w:r>
      <w:proofErr w:type="spellEnd"/>
      <w:r w:rsidRPr="0029352F">
        <w:rPr>
          <w:rFonts w:cs="Times New Roman"/>
          <w:lang w:val="bg-BG"/>
        </w:rPr>
        <w:t xml:space="preserve"> </w:t>
      </w:r>
      <w:proofErr w:type="spellStart"/>
      <w:r w:rsidRPr="0029352F">
        <w:rPr>
          <w:rFonts w:cs="Times New Roman"/>
          <w:lang w:val="bg-BG"/>
        </w:rPr>
        <w:t>Arbitration</w:t>
      </w:r>
      <w:proofErr w:type="spellEnd"/>
      <w:r w:rsidRPr="0029352F">
        <w:rPr>
          <w:rFonts w:cs="Times New Roman"/>
          <w:lang w:val="bg-BG"/>
        </w:rPr>
        <w:t>. 3</w:t>
      </w:r>
      <w:r w:rsidRPr="0029352F">
        <w:rPr>
          <w:rFonts w:cs="Times New Roman"/>
          <w:vertAlign w:val="superscript"/>
          <w:lang w:val="bg-BG"/>
        </w:rPr>
        <w:t>rd</w:t>
      </w:r>
      <w:r w:rsidRPr="0029352F">
        <w:rPr>
          <w:rFonts w:cs="Times New Roman"/>
          <w:lang w:val="bg-BG"/>
        </w:rPr>
        <w:t xml:space="preserve"> </w:t>
      </w:r>
      <w:proofErr w:type="spellStart"/>
      <w:r w:rsidRPr="0029352F">
        <w:rPr>
          <w:rFonts w:cs="Times New Roman"/>
          <w:lang w:val="bg-BG"/>
        </w:rPr>
        <w:t>ed</w:t>
      </w:r>
      <w:proofErr w:type="spellEnd"/>
      <w:r w:rsidRPr="0029352F">
        <w:rPr>
          <w:rFonts w:cs="Times New Roman"/>
          <w:lang w:val="bg-BG"/>
        </w:rPr>
        <w:t xml:space="preserve">., New </w:t>
      </w:r>
      <w:proofErr w:type="spellStart"/>
      <w:r w:rsidRPr="0029352F">
        <w:rPr>
          <w:rFonts w:cs="Times New Roman"/>
          <w:lang w:val="bg-BG"/>
        </w:rPr>
        <w:t>York</w:t>
      </w:r>
      <w:proofErr w:type="spellEnd"/>
      <w:r w:rsidRPr="0029352F">
        <w:rPr>
          <w:rFonts w:cs="Times New Roman"/>
          <w:lang w:val="bg-BG"/>
        </w:rPr>
        <w:t xml:space="preserve">, </w:t>
      </w:r>
      <w:proofErr w:type="spellStart"/>
      <w:r w:rsidRPr="0029352F">
        <w:rPr>
          <w:rFonts w:cs="Times New Roman"/>
          <w:lang w:val="bg-BG"/>
        </w:rPr>
        <w:t>Oceana</w:t>
      </w:r>
      <w:proofErr w:type="spellEnd"/>
      <w:r w:rsidRPr="0029352F">
        <w:rPr>
          <w:rFonts w:cs="Times New Roman"/>
          <w:lang w:val="bg-BG"/>
        </w:rPr>
        <w:t xml:space="preserve"> Publications, </w:t>
      </w:r>
      <w:proofErr w:type="spellStart"/>
      <w:r w:rsidRPr="0029352F">
        <w:rPr>
          <w:rFonts w:cs="Times New Roman"/>
          <w:lang w:val="bg-BG"/>
        </w:rPr>
        <w:t>Inc</w:t>
      </w:r>
      <w:proofErr w:type="spellEnd"/>
      <w:r w:rsidRPr="0029352F">
        <w:rPr>
          <w:rFonts w:cs="Times New Roman"/>
          <w:lang w:val="bg-BG"/>
        </w:rPr>
        <w:t>./</w:t>
      </w:r>
      <w:proofErr w:type="spellStart"/>
      <w:r w:rsidRPr="0029352F">
        <w:rPr>
          <w:rFonts w:cs="Times New Roman"/>
          <w:lang w:val="bg-BG"/>
        </w:rPr>
        <w:t>Dobbs</w:t>
      </w:r>
      <w:proofErr w:type="spellEnd"/>
      <w:r w:rsidRPr="0029352F">
        <w:rPr>
          <w:rFonts w:cs="Times New Roman"/>
          <w:lang w:val="bg-BG"/>
        </w:rPr>
        <w:t xml:space="preserve"> </w:t>
      </w:r>
      <w:proofErr w:type="spellStart"/>
      <w:r w:rsidRPr="0029352F">
        <w:rPr>
          <w:rFonts w:cs="Times New Roman"/>
          <w:lang w:val="bg-BG"/>
        </w:rPr>
        <w:t>Ferry</w:t>
      </w:r>
      <w:proofErr w:type="spellEnd"/>
      <w:r w:rsidRPr="0029352F">
        <w:rPr>
          <w:rFonts w:cs="Times New Roman"/>
          <w:lang w:val="bg-BG"/>
        </w:rPr>
        <w:t xml:space="preserve">, 1998, </w:t>
      </w:r>
      <w:proofErr w:type="spellStart"/>
      <w:r w:rsidRPr="0029352F">
        <w:rPr>
          <w:rFonts w:cs="Times New Roman"/>
          <w:lang w:val="bg-BG"/>
        </w:rPr>
        <w:t>pp</w:t>
      </w:r>
      <w:proofErr w:type="spellEnd"/>
      <w:r w:rsidRPr="0029352F">
        <w:rPr>
          <w:rFonts w:cs="Times New Roman"/>
          <w:lang w:val="bg-BG"/>
        </w:rPr>
        <w:t>. 499-500. Това е и изискването на Закона-модел на UNCITRTAL: вж. §. 7, т. 48 от Обяснителни бележки на Секретариата, както и на чл. ІХ, ал. 1 от Европейската конвенция за външнотърговски арбитраж от 1961 г. (ЕКВА)</w:t>
      </w:r>
      <w:r w:rsidRPr="0029352F">
        <w:rPr>
          <w:rFonts w:cs="Times New Roman"/>
          <w:color w:val="000000"/>
          <w:lang w:val="bg-BG"/>
        </w:rPr>
        <w:t>, ратифицирана от Р България през 1964 г., обн.</w:t>
      </w:r>
      <w:r w:rsidRPr="0029352F">
        <w:rPr>
          <w:rFonts w:cs="Times New Roman"/>
          <w:lang w:val="bg-BG"/>
        </w:rPr>
        <w:t xml:space="preserve"> ДВ, бр. 57 от 21 юли 1964 г. </w:t>
      </w:r>
    </w:p>
  </w:footnote>
  <w:footnote w:id="26">
    <w:p w14:paraId="7763DE30" w14:textId="600414AE"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Арбитражните решения са проява на договорно (конвенционално правораздаване), при което решаващият орган черпи правомощията си от споразумението спорът да се разреши от арбитраж, а не по силата на публичноправни функции. Съответно и решението има частноправен характер (</w:t>
      </w:r>
      <w:r w:rsidR="007C3B3E" w:rsidRPr="0029352F">
        <w:rPr>
          <w:rFonts w:cs="Times New Roman"/>
          <w:b/>
          <w:lang w:val="bg-BG"/>
        </w:rPr>
        <w:t>Сталев, Ж., Мингова, А., Стамболиев, О., Попова, В.</w:t>
      </w:r>
      <w:r w:rsidR="000B4D76" w:rsidRPr="0029352F">
        <w:rPr>
          <w:rFonts w:cs="Times New Roman"/>
          <w:b/>
          <w:lang w:val="bg-BG"/>
        </w:rPr>
        <w:t>, Иванова, Р</w:t>
      </w:r>
      <w:r w:rsidR="000B4D76" w:rsidRPr="0029352F">
        <w:rPr>
          <w:rFonts w:cs="Times New Roman"/>
          <w:lang w:val="bg-BG"/>
        </w:rPr>
        <w:t xml:space="preserve">. </w:t>
      </w:r>
      <w:r w:rsidRPr="0029352F">
        <w:rPr>
          <w:rFonts w:cs="Times New Roman"/>
          <w:lang w:val="bg-BG"/>
        </w:rPr>
        <w:t>Българско гражданско процесуално право</w:t>
      </w:r>
      <w:r w:rsidR="003C1282" w:rsidRPr="0029352F">
        <w:rPr>
          <w:rFonts w:cs="Times New Roman"/>
          <w:lang w:val="bg-BG"/>
        </w:rPr>
        <w:t>.</w:t>
      </w:r>
      <w:r w:rsidRPr="0029352F">
        <w:rPr>
          <w:rFonts w:cs="Times New Roman"/>
          <w:lang w:val="bg-BG"/>
        </w:rPr>
        <w:t xml:space="preserve"> София, CIELA, 9 изд., </w:t>
      </w:r>
      <w:r w:rsidR="007C3B3E" w:rsidRPr="0029352F">
        <w:rPr>
          <w:rFonts w:cs="Times New Roman"/>
          <w:lang w:val="bg-BG"/>
        </w:rPr>
        <w:t>2012 г., с</w:t>
      </w:r>
      <w:r w:rsidRPr="0029352F">
        <w:rPr>
          <w:rFonts w:cs="Times New Roman"/>
          <w:lang w:val="bg-BG"/>
        </w:rPr>
        <w:t>. 827) и не проявява характеристиките на държавен</w:t>
      </w:r>
      <w:r w:rsidR="0029352F" w:rsidRPr="0029352F">
        <w:rPr>
          <w:rFonts w:cs="Times New Roman"/>
          <w:lang w:val="bg-BG"/>
        </w:rPr>
        <w:t xml:space="preserve"> властнически акт (</w:t>
      </w:r>
      <w:r w:rsidR="0029352F" w:rsidRPr="0029352F">
        <w:rPr>
          <w:rFonts w:cs="Times New Roman"/>
          <w:b/>
          <w:lang w:val="bg-BG"/>
        </w:rPr>
        <w:t>Сталев, Ж</w:t>
      </w:r>
      <w:r w:rsidRPr="0029352F">
        <w:rPr>
          <w:rFonts w:cs="Times New Roman"/>
          <w:b/>
          <w:lang w:val="bg-BG"/>
        </w:rPr>
        <w:t>.</w:t>
      </w:r>
      <w:r w:rsidRPr="0029352F">
        <w:rPr>
          <w:rFonts w:cs="Times New Roman"/>
          <w:lang w:val="bg-BG"/>
        </w:rPr>
        <w:t xml:space="preserve"> </w:t>
      </w:r>
      <w:r w:rsidR="0029352F" w:rsidRPr="0029352F">
        <w:rPr>
          <w:rFonts w:cs="Times New Roman"/>
          <w:lang w:val="bg-BG"/>
        </w:rPr>
        <w:t>Цит. съч., с</w:t>
      </w:r>
      <w:r w:rsidRPr="0029352F">
        <w:rPr>
          <w:rFonts w:cs="Times New Roman"/>
          <w:lang w:val="bg-BG"/>
        </w:rPr>
        <w:t xml:space="preserve">. 130). </w:t>
      </w:r>
    </w:p>
  </w:footnote>
  <w:footnote w:id="27">
    <w:p w14:paraId="3175B745" w14:textId="188663A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Затова и възможността за отмяна се свърз</w:t>
      </w:r>
      <w:r w:rsidR="00AE0F6B" w:rsidRPr="0029352F">
        <w:rPr>
          <w:rFonts w:cs="Times New Roman"/>
          <w:lang w:val="bg-BG"/>
        </w:rPr>
        <w:t>в</w:t>
      </w:r>
      <w:r w:rsidRPr="0029352F">
        <w:rPr>
          <w:rFonts w:cs="Times New Roman"/>
          <w:lang w:val="bg-BG"/>
        </w:rPr>
        <w:t>а също с мястото на арбитража.</w:t>
      </w:r>
      <w:r w:rsidR="0029352F" w:rsidRPr="0029352F">
        <w:rPr>
          <w:rFonts w:cs="Times New Roman"/>
          <w:lang w:val="bg-BG"/>
        </w:rPr>
        <w:t xml:space="preserve"> На</w:t>
      </w:r>
      <w:r w:rsidR="009441B5" w:rsidRPr="0029352F">
        <w:rPr>
          <w:rFonts w:cs="Times New Roman"/>
          <w:lang w:val="bg-BG"/>
        </w:rPr>
        <w:t xml:space="preserve">пълно необяснимо е при това положение </w:t>
      </w:r>
      <w:r w:rsidR="00172507" w:rsidRPr="0029352F">
        <w:rPr>
          <w:rFonts w:cs="Times New Roman"/>
          <w:lang w:val="bg-BG"/>
        </w:rPr>
        <w:t xml:space="preserve">премахването на възражението за противоречие с норми от обществен ред </w:t>
      </w:r>
      <w:r w:rsidR="00E80FF4" w:rsidRPr="0029352F">
        <w:rPr>
          <w:rFonts w:cs="Times New Roman"/>
          <w:lang w:val="bg-BG"/>
        </w:rPr>
        <w:t>(срв. разпоредбата на чл. 47, ал. 1, т. 3 ЗМТА, която е отменена с промените от ДВ, бр. 8 от 24 януари 2017 г.). За становище, че отпадането води до проблеми, както и тенденция ВКС да заобиколи липсата на подобно в</w:t>
      </w:r>
      <w:r w:rsidR="0029352F" w:rsidRPr="0029352F">
        <w:rPr>
          <w:rFonts w:cs="Times New Roman"/>
          <w:lang w:val="bg-BG"/>
        </w:rPr>
        <w:t xml:space="preserve">ъзражение, вж. у </w:t>
      </w:r>
      <w:r w:rsidR="0029352F" w:rsidRPr="0029352F">
        <w:rPr>
          <w:rFonts w:cs="Times New Roman"/>
          <w:b/>
          <w:lang w:val="bg-BG"/>
        </w:rPr>
        <w:t>Мингова, А. и Стамболиев, О</w:t>
      </w:r>
      <w:r w:rsidR="00E80FF4" w:rsidRPr="0029352F">
        <w:rPr>
          <w:rFonts w:cs="Times New Roman"/>
          <w:b/>
          <w:lang w:val="bg-BG"/>
        </w:rPr>
        <w:t xml:space="preserve">. </w:t>
      </w:r>
      <w:r w:rsidR="00E80FF4" w:rsidRPr="0029352F">
        <w:rPr>
          <w:rFonts w:cs="Times New Roman"/>
          <w:lang w:val="bg-BG"/>
        </w:rPr>
        <w:t>Компетентен ли е арбитражен съд да разглежда спорове за стопанска непоносимост по приватизационни сделки (Критичен анализ на решение № 189/09.11.2017 г. по т.д. №167/2017 г. на ВКС-</w:t>
      </w:r>
      <w:r w:rsidR="00E80FF4" w:rsidRPr="0029352F">
        <w:rPr>
          <w:rFonts w:cs="Times New Roman"/>
          <w:lang w:val="de-DE"/>
        </w:rPr>
        <w:t>I</w:t>
      </w:r>
      <w:r w:rsidR="00E80FF4" w:rsidRPr="0029352F">
        <w:rPr>
          <w:rFonts w:cs="Times New Roman"/>
          <w:lang w:val="bg-BG"/>
        </w:rPr>
        <w:t xml:space="preserve"> ТО). Научни трудове на Института за държавата и правото. Т. </w:t>
      </w:r>
      <w:r w:rsidR="00E80FF4" w:rsidRPr="0029352F">
        <w:rPr>
          <w:rFonts w:cs="Times New Roman"/>
          <w:lang w:val="de-DE"/>
        </w:rPr>
        <w:t>XVI</w:t>
      </w:r>
      <w:r w:rsidR="00E80FF4" w:rsidRPr="0029352F">
        <w:rPr>
          <w:rFonts w:cs="Times New Roman"/>
          <w:lang w:val="bg-BG"/>
        </w:rPr>
        <w:t>, Актуални правни пробле</w:t>
      </w:r>
      <w:r w:rsidR="0029352F">
        <w:rPr>
          <w:rFonts w:cs="Times New Roman"/>
          <w:lang w:val="bg-BG"/>
        </w:rPr>
        <w:t>ми, София, ИДП-БАН, 2017 г., с</w:t>
      </w:r>
      <w:r w:rsidR="00E80FF4" w:rsidRPr="0029352F">
        <w:rPr>
          <w:rFonts w:cs="Times New Roman"/>
          <w:lang w:val="bg-BG"/>
        </w:rPr>
        <w:t>. 248.</w:t>
      </w:r>
    </w:p>
  </w:footnote>
  <w:footnote w:id="28">
    <w:p w14:paraId="5D24D135" w14:textId="4B134EFD"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Поради договорната природа на производството </w:t>
      </w:r>
      <w:r w:rsidR="00A07FBF" w:rsidRPr="0029352F">
        <w:rPr>
          <w:rFonts w:cs="Times New Roman"/>
          <w:lang w:val="bg-BG"/>
        </w:rPr>
        <w:t>а</w:t>
      </w:r>
      <w:r w:rsidRPr="0029352F">
        <w:rPr>
          <w:rFonts w:cs="Times New Roman"/>
          <w:lang w:val="bg-BG"/>
        </w:rPr>
        <w:t>рбитражните решения са винаги външни за държавната правораздавателна власт и местните арбитражни решения не следва да се възприемат като национални съдебни решения. Затова съгласно ЗМТА до реформата от 1993 г.</w:t>
      </w:r>
      <w:r w:rsidR="00A77AB9" w:rsidRPr="0029352F">
        <w:rPr>
          <w:rFonts w:cs="Times New Roman"/>
          <w:lang w:val="bg-BG"/>
        </w:rPr>
        <w:t xml:space="preserve"> (</w:t>
      </w:r>
      <w:r w:rsidRPr="0029352F">
        <w:rPr>
          <w:rFonts w:cs="Times New Roman"/>
          <w:lang w:val="bg-BG"/>
        </w:rPr>
        <w:t>вж. чл. 49-50 от ЗМТА, обн. ДВ, бр. 60 от 05.08.1988 г.</w:t>
      </w:r>
      <w:r w:rsidR="00A77AB9" w:rsidRPr="0029352F">
        <w:rPr>
          <w:rFonts w:cs="Times New Roman"/>
          <w:lang w:val="bg-BG"/>
        </w:rPr>
        <w:t>)</w:t>
      </w:r>
      <w:r w:rsidRPr="0029352F">
        <w:rPr>
          <w:rFonts w:cs="Times New Roman"/>
          <w:lang w:val="bg-BG"/>
        </w:rPr>
        <w:t xml:space="preserve"> и местните решения са подлежали на екзекватура (вж. и </w:t>
      </w:r>
      <w:r w:rsidRPr="0029352F">
        <w:rPr>
          <w:rFonts w:cs="Times New Roman"/>
          <w:b/>
          <w:lang w:val="bg-BG"/>
        </w:rPr>
        <w:t>Градина</w:t>
      </w:r>
      <w:r w:rsidR="0029352F" w:rsidRPr="0029352F">
        <w:rPr>
          <w:rFonts w:cs="Times New Roman"/>
          <w:b/>
          <w:lang w:val="bg-BG"/>
        </w:rPr>
        <w:t>рова, Т</w:t>
      </w:r>
      <w:r w:rsidR="0029352F">
        <w:rPr>
          <w:rFonts w:cs="Times New Roman"/>
          <w:lang w:val="bg-BG"/>
        </w:rPr>
        <w:t>.</w:t>
      </w:r>
      <w:r w:rsidRPr="0029352F">
        <w:rPr>
          <w:rFonts w:cs="Times New Roman"/>
          <w:lang w:val="bg-BG"/>
        </w:rPr>
        <w:t xml:space="preserve">, бел. </w:t>
      </w:r>
      <w:r w:rsidR="00311031" w:rsidRPr="0029352F">
        <w:rPr>
          <w:rFonts w:cs="Times New Roman"/>
          <w:lang w:val="bg-BG"/>
        </w:rPr>
        <w:t>4</w:t>
      </w:r>
      <w:r w:rsidR="004E64F4" w:rsidRPr="0029352F">
        <w:rPr>
          <w:rFonts w:cs="Times New Roman"/>
          <w:lang w:val="bg-BG"/>
        </w:rPr>
        <w:t>4</w:t>
      </w:r>
      <w:r w:rsidRPr="0029352F">
        <w:rPr>
          <w:rFonts w:cs="Times New Roman"/>
          <w:lang w:val="bg-BG"/>
        </w:rPr>
        <w:t xml:space="preserve"> </w:t>
      </w:r>
      <w:r w:rsidRPr="0029352F">
        <w:rPr>
          <w:rFonts w:cs="Times New Roman"/>
          <w:i/>
        </w:rPr>
        <w:t>infra</w:t>
      </w:r>
      <w:r w:rsidRPr="0029352F">
        <w:rPr>
          <w:rFonts w:cs="Times New Roman"/>
          <w:lang w:val="bg-BG"/>
        </w:rPr>
        <w:t xml:space="preserve">). </w:t>
      </w:r>
      <w:r w:rsidR="009E6C2C" w:rsidRPr="0029352F">
        <w:rPr>
          <w:rFonts w:cs="Times New Roman"/>
          <w:lang w:val="bg-BG"/>
        </w:rPr>
        <w:t>С</w:t>
      </w:r>
      <w:r w:rsidRPr="0029352F">
        <w:rPr>
          <w:rFonts w:cs="Times New Roman"/>
          <w:lang w:val="bg-BG"/>
        </w:rPr>
        <w:t xml:space="preserve">ледвало </w:t>
      </w:r>
      <w:r w:rsidR="009E6C2C" w:rsidRPr="0029352F">
        <w:rPr>
          <w:rFonts w:cs="Times New Roman"/>
          <w:lang w:val="bg-BG"/>
        </w:rPr>
        <w:t xml:space="preserve">се е </w:t>
      </w:r>
      <w:r w:rsidRPr="0029352F">
        <w:rPr>
          <w:rFonts w:cs="Times New Roman"/>
          <w:lang w:val="bg-BG"/>
        </w:rPr>
        <w:t>напълно разрешението</w:t>
      </w:r>
      <w:r w:rsidR="009E6C2C" w:rsidRPr="0029352F">
        <w:rPr>
          <w:rFonts w:cs="Times New Roman"/>
          <w:lang w:val="bg-BG"/>
        </w:rPr>
        <w:t>,</w:t>
      </w:r>
      <w:r w:rsidRPr="0029352F">
        <w:rPr>
          <w:rFonts w:cs="Times New Roman"/>
          <w:lang w:val="bg-BG"/>
        </w:rPr>
        <w:t xml:space="preserve"> предоставено в чл. 35 и чл. 36 на Закона-модел на UNCITRAL, съгласно които признаване ще е необходимо при всички хипотези на местен арбитраж по спор с международен елемент. </w:t>
      </w:r>
      <w:r w:rsidR="008C01AA" w:rsidRPr="0029352F">
        <w:rPr>
          <w:rFonts w:cs="Times New Roman"/>
          <w:lang w:val="bg-BG"/>
        </w:rPr>
        <w:t>Законът-модел</w:t>
      </w:r>
      <w:r w:rsidRPr="0029352F">
        <w:rPr>
          <w:rFonts w:cs="Times New Roman"/>
          <w:lang w:val="bg-BG"/>
        </w:rPr>
        <w:t xml:space="preserve"> приема, че арбитражните решения по правило не произвеждат правни последици след тяхното постановяване, а е необходим акт на държавата, където решението е постановено, за да се случи това, и то само в обхвата на суверенитета на тази държава (вж. и </w:t>
      </w:r>
      <w:r w:rsidR="00582727">
        <w:rPr>
          <w:rFonts w:cs="Times New Roman"/>
          <w:lang w:val="bg-BG"/>
        </w:rPr>
        <w:t>чл. 1, ал. 1, изр. второ от Нюй</w:t>
      </w:r>
      <w:r w:rsidRPr="0029352F">
        <w:rPr>
          <w:rFonts w:cs="Times New Roman"/>
          <w:lang w:val="bg-BG"/>
        </w:rPr>
        <w:t>оркската конвенция). Това е изрично пояснено в §. 48, 49-51 и §. 54 от Обяснителните бележки на Секретариата. За</w:t>
      </w:r>
      <w:r w:rsidR="00BE744C" w:rsidRPr="0029352F">
        <w:rPr>
          <w:rFonts w:cs="Times New Roman"/>
          <w:lang w:val="bg-BG"/>
        </w:rPr>
        <w:t>това З</w:t>
      </w:r>
      <w:r w:rsidR="002C42E9" w:rsidRPr="0029352F">
        <w:rPr>
          <w:rFonts w:cs="Times New Roman"/>
          <w:lang w:val="bg-BG"/>
        </w:rPr>
        <w:t>а</w:t>
      </w:r>
      <w:r w:rsidRPr="0029352F">
        <w:rPr>
          <w:rFonts w:cs="Times New Roman"/>
          <w:lang w:val="bg-BG"/>
        </w:rPr>
        <w:t>конът-модел не разграничава между местен и чуждестранен арбитраж от гледна точка на настъпването на ефектите на арбитражното решение, а само между международен арбитраж (</w:t>
      </w:r>
      <w:r w:rsidRPr="0029352F">
        <w:rPr>
          <w:rFonts w:cs="Times New Roman"/>
        </w:rPr>
        <w:t>international</w:t>
      </w:r>
      <w:r w:rsidRPr="0029352F">
        <w:rPr>
          <w:rFonts w:cs="Times New Roman"/>
          <w:lang w:val="bg-BG"/>
        </w:rPr>
        <w:t xml:space="preserve"> </w:t>
      </w:r>
      <w:r w:rsidRPr="0029352F">
        <w:rPr>
          <w:rFonts w:cs="Times New Roman"/>
        </w:rPr>
        <w:t>arbitration</w:t>
      </w:r>
      <w:r w:rsidRPr="0029352F">
        <w:rPr>
          <w:rFonts w:cs="Times New Roman"/>
          <w:lang w:val="bg-BG"/>
        </w:rPr>
        <w:t>) и арбитраж без международен материален елемент (</w:t>
      </w:r>
      <w:r w:rsidRPr="0029352F">
        <w:rPr>
          <w:rFonts w:cs="Times New Roman"/>
        </w:rPr>
        <w:t>non</w:t>
      </w:r>
      <w:r w:rsidRPr="0029352F">
        <w:rPr>
          <w:rFonts w:cs="Times New Roman"/>
          <w:lang w:val="bg-BG"/>
        </w:rPr>
        <w:t>-</w:t>
      </w:r>
      <w:r w:rsidRPr="0029352F">
        <w:rPr>
          <w:rFonts w:cs="Times New Roman"/>
        </w:rPr>
        <w:t>international</w:t>
      </w:r>
      <w:r w:rsidRPr="0029352F">
        <w:rPr>
          <w:rFonts w:cs="Times New Roman"/>
          <w:lang w:val="bg-BG"/>
        </w:rPr>
        <w:t xml:space="preserve"> </w:t>
      </w:r>
      <w:r w:rsidRPr="0029352F">
        <w:rPr>
          <w:rFonts w:cs="Times New Roman"/>
        </w:rPr>
        <w:t>arbitration</w:t>
      </w:r>
      <w:r w:rsidRPr="0029352F">
        <w:rPr>
          <w:rFonts w:cs="Times New Roman"/>
          <w:lang w:val="bg-BG"/>
        </w:rPr>
        <w:t>), т.е. по един чисто национален спор – вж. §. 49-51 и §. 54 от Обяснителните бележки на Секретариата.</w:t>
      </w:r>
    </w:p>
  </w:footnote>
  <w:footnote w:id="29">
    <w:p w14:paraId="03DD3F9C" w14:textId="72255E0B"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Срв. </w:t>
      </w:r>
      <w:bookmarkStart w:id="8" w:name="_Hlk525207870"/>
      <w:proofErr w:type="spellStart"/>
      <w:r w:rsidRPr="0029352F">
        <w:rPr>
          <w:rFonts w:cs="Times New Roman"/>
          <w:b/>
          <w:lang w:val="bg-BG"/>
        </w:rPr>
        <w:t>Zöller</w:t>
      </w:r>
      <w:proofErr w:type="spellEnd"/>
      <w:r w:rsidRPr="0029352F">
        <w:rPr>
          <w:rFonts w:cs="Times New Roman"/>
          <w:b/>
          <w:lang w:val="bg-BG"/>
        </w:rPr>
        <w:t>, R.</w:t>
      </w:r>
      <w:r w:rsidR="0029352F" w:rsidRPr="0029352F">
        <w:rPr>
          <w:rFonts w:cs="Times New Roman"/>
          <w:b/>
          <w:lang w:val="bg-BG"/>
        </w:rPr>
        <w:t xml:space="preserve"> </w:t>
      </w:r>
      <w:proofErr w:type="spellStart"/>
      <w:r w:rsidRPr="0029352F">
        <w:rPr>
          <w:rFonts w:cs="Times New Roman"/>
          <w:lang w:val="bg-BG"/>
        </w:rPr>
        <w:t>Bearbeiter</w:t>
      </w:r>
      <w:proofErr w:type="spellEnd"/>
      <w:r w:rsidRPr="0029352F">
        <w:rPr>
          <w:rFonts w:cs="Times New Roman"/>
          <w:lang w:val="bg-BG"/>
        </w:rPr>
        <w:t xml:space="preserve"> </w:t>
      </w:r>
      <w:proofErr w:type="spellStart"/>
      <w:r w:rsidRPr="0029352F">
        <w:rPr>
          <w:rFonts w:cs="Times New Roman"/>
          <w:lang w:val="bg-BG"/>
        </w:rPr>
        <w:t>Zivilprozessordnung</w:t>
      </w:r>
      <w:proofErr w:type="spellEnd"/>
      <w:r w:rsidRPr="0029352F">
        <w:rPr>
          <w:rFonts w:cs="Times New Roman"/>
          <w:lang w:val="bg-BG"/>
        </w:rPr>
        <w:t>.</w:t>
      </w:r>
      <w:r w:rsidR="000C356C" w:rsidRPr="0029352F">
        <w:rPr>
          <w:rFonts w:cs="Times New Roman"/>
          <w:lang w:val="bg-BG"/>
        </w:rPr>
        <w:t xml:space="preserve"> 21. Auflage, </w:t>
      </w:r>
      <w:proofErr w:type="spellStart"/>
      <w:r w:rsidRPr="0029352F">
        <w:rPr>
          <w:rFonts w:cs="Times New Roman"/>
          <w:lang w:val="bg-BG"/>
        </w:rPr>
        <w:t>Koln</w:t>
      </w:r>
      <w:proofErr w:type="spellEnd"/>
      <w:r w:rsidRPr="0029352F">
        <w:rPr>
          <w:rFonts w:cs="Times New Roman"/>
          <w:lang w:val="bg-BG"/>
        </w:rPr>
        <w:t xml:space="preserve">, </w:t>
      </w:r>
      <w:proofErr w:type="spellStart"/>
      <w:r w:rsidRPr="0029352F">
        <w:rPr>
          <w:rFonts w:cs="Times New Roman"/>
          <w:lang w:val="bg-BG"/>
        </w:rPr>
        <w:t>Verlag</w:t>
      </w:r>
      <w:proofErr w:type="spellEnd"/>
      <w:r w:rsidRPr="0029352F">
        <w:rPr>
          <w:rFonts w:cs="Times New Roman"/>
          <w:lang w:val="bg-BG"/>
        </w:rPr>
        <w:t xml:space="preserve"> Dr. Otto </w:t>
      </w:r>
      <w:proofErr w:type="spellStart"/>
      <w:r w:rsidRPr="0029352F">
        <w:rPr>
          <w:rFonts w:cs="Times New Roman"/>
          <w:lang w:val="bg-BG"/>
        </w:rPr>
        <w:t>Shmidt</w:t>
      </w:r>
      <w:proofErr w:type="spellEnd"/>
      <w:r w:rsidRPr="0029352F">
        <w:rPr>
          <w:rFonts w:cs="Times New Roman"/>
          <w:lang w:val="bg-BG"/>
        </w:rPr>
        <w:t>, 1999, S. 2332</w:t>
      </w:r>
      <w:bookmarkEnd w:id="8"/>
      <w:r w:rsidRPr="0029352F">
        <w:rPr>
          <w:rFonts w:cs="Times New Roman"/>
          <w:lang w:val="bg-BG"/>
        </w:rPr>
        <w:t>.</w:t>
      </w:r>
    </w:p>
  </w:footnote>
  <w:footnote w:id="30">
    <w:p w14:paraId="59DE0635" w14:textId="482D998F" w:rsidR="004333F4" w:rsidRPr="0029352F" w:rsidRDefault="004333F4" w:rsidP="00732F88">
      <w:pPr>
        <w:pStyle w:val="FootnoteText"/>
        <w:jc w:val="both"/>
        <w:rPr>
          <w:rFonts w:cs="Times New Roman"/>
          <w:lang w:val="bg-BG"/>
        </w:rPr>
      </w:pPr>
      <w:r w:rsidRPr="0029352F">
        <w:rPr>
          <w:rStyle w:val="FootnoteCharacters"/>
          <w:rFonts w:cs="Times New Roman"/>
          <w:lang w:val="bg-BG"/>
        </w:rPr>
        <w:footnoteRef/>
      </w:r>
      <w:r w:rsidRPr="0029352F">
        <w:rPr>
          <w:rFonts w:cs="Times New Roman"/>
          <w:lang w:val="bg-BG"/>
        </w:rPr>
        <w:t xml:space="preserve"> При които към арбитражно решение, постановено в чужбина, поради специфични причини ще се прикрепят автоматично </w:t>
      </w:r>
      <w:r w:rsidR="00A14596" w:rsidRPr="0029352F">
        <w:rPr>
          <w:rFonts w:cs="Times New Roman"/>
          <w:lang w:val="bg-BG"/>
        </w:rPr>
        <w:t xml:space="preserve">и непосредствено </w:t>
      </w:r>
      <w:r w:rsidRPr="0029352F">
        <w:rPr>
          <w:rFonts w:cs="Times New Roman"/>
          <w:lang w:val="bg-BG"/>
        </w:rPr>
        <w:t xml:space="preserve">националните правни последици: вж. напр. чл. 9, ал. 2-4, б от </w:t>
      </w:r>
      <w:r w:rsidRPr="0029352F">
        <w:rPr>
          <w:rFonts w:cs="Times New Roman"/>
          <w:bCs/>
          <w:lang w:val="bg-BG"/>
        </w:rPr>
        <w:t xml:space="preserve">Договора между Р България и Р Австрия за взаимно насърчаване и защита на инвестициите </w:t>
      </w:r>
      <w:r w:rsidRPr="0029352F">
        <w:rPr>
          <w:rFonts w:cs="Times New Roman"/>
          <w:color w:val="000000"/>
          <w:lang w:val="bg-BG"/>
        </w:rPr>
        <w:t>о</w:t>
      </w:r>
      <w:r w:rsidRPr="0029352F">
        <w:rPr>
          <w:rFonts w:cs="Times New Roman"/>
          <w:lang w:val="bg-BG"/>
        </w:rPr>
        <w:t>бн. ДВ, бр. 99 от 29 октомври 1997 г.</w:t>
      </w:r>
    </w:p>
  </w:footnote>
  <w:footnote w:id="31">
    <w:p w14:paraId="37FF95BC"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Няма пречка страните по чуждестранно арбитражно производство да посочат за приложимо процедурно право ЗМТА, но това не може да включва в общ смисъл правилата, които определят взаимоотношенията между арбитража и съответния суверенитет (срв. чл. 24 ЗМТА).</w:t>
      </w:r>
    </w:p>
  </w:footnote>
  <w:footnote w:id="32">
    <w:p w14:paraId="63200D82" w14:textId="36B654E2" w:rsidR="004333F4" w:rsidRPr="0029352F" w:rsidRDefault="004333F4" w:rsidP="00732F88">
      <w:pPr>
        <w:pStyle w:val="Pipo1"/>
        <w:spacing w:line="240" w:lineRule="auto"/>
        <w:ind w:left="0" w:firstLine="0"/>
        <w:rPr>
          <w:sz w:val="20"/>
          <w:szCs w:val="20"/>
          <w:lang w:val="bg-BG"/>
        </w:rPr>
      </w:pPr>
      <w:r w:rsidRPr="0029352F">
        <w:rPr>
          <w:rStyle w:val="FootnoteReference"/>
          <w:sz w:val="20"/>
          <w:szCs w:val="20"/>
          <w:lang w:val="bg-BG"/>
        </w:rPr>
        <w:footnoteRef/>
      </w:r>
      <w:r w:rsidRPr="0029352F">
        <w:rPr>
          <w:sz w:val="20"/>
          <w:szCs w:val="20"/>
          <w:lang w:val="bg-BG"/>
        </w:rPr>
        <w:t xml:space="preserve"> Същият е и замисълът на Закона-модел на UNCITRAL (чл. 1, ал. 2 от Закона-модел и §. 13-14. от Обяснителните бележки на Секретариата).</w:t>
      </w:r>
    </w:p>
    <w:p w14:paraId="5FB3279D" w14:textId="77777777" w:rsidR="004333F4" w:rsidRPr="0029352F" w:rsidRDefault="004333F4" w:rsidP="00732F88">
      <w:pPr>
        <w:pStyle w:val="FootnoteText"/>
        <w:jc w:val="both"/>
        <w:rPr>
          <w:rFonts w:cs="Times New Roman"/>
          <w:lang w:val="bg-BG"/>
        </w:rPr>
      </w:pPr>
    </w:p>
  </w:footnote>
  <w:footnote w:id="33">
    <w:p w14:paraId="7F37FC6E" w14:textId="6B67CF8E" w:rsidR="004333F4" w:rsidRPr="0029352F" w:rsidRDefault="004333F4" w:rsidP="00732F88">
      <w:pPr>
        <w:pStyle w:val="FootnoteText"/>
        <w:jc w:val="both"/>
        <w:rPr>
          <w:rFonts w:cs="Times New Roman"/>
          <w:lang w:val="bg-BG"/>
        </w:rPr>
      </w:pPr>
      <w:r w:rsidRPr="0029352F">
        <w:rPr>
          <w:rStyle w:val="FootnoteCharacters"/>
          <w:rFonts w:cs="Times New Roman"/>
          <w:lang w:val="bg-BG"/>
        </w:rPr>
        <w:footnoteRef/>
      </w:r>
      <w:r w:rsidRPr="0029352F">
        <w:rPr>
          <w:rFonts w:cs="Times New Roman"/>
          <w:lang w:val="bg-BG"/>
        </w:rPr>
        <w:t xml:space="preserve"> Вж. </w:t>
      </w:r>
      <w:r w:rsidR="0029352F" w:rsidRPr="0029352F">
        <w:rPr>
          <w:rFonts w:cs="Times New Roman"/>
          <w:b/>
          <w:lang w:val="bg-BG"/>
        </w:rPr>
        <w:t>Сталев, Ж., Мингова, А., Стамболиев, О., Попова, В., Иванова, Р</w:t>
      </w:r>
      <w:r w:rsidR="0029352F" w:rsidRPr="0029352F">
        <w:rPr>
          <w:rFonts w:cs="Times New Roman"/>
          <w:lang w:val="bg-BG"/>
        </w:rPr>
        <w:t>.</w:t>
      </w:r>
      <w:r w:rsidR="0029352F">
        <w:rPr>
          <w:rFonts w:cs="Times New Roman"/>
          <w:lang w:val="bg-BG"/>
        </w:rPr>
        <w:t xml:space="preserve"> Цит. съч</w:t>
      </w:r>
      <w:r w:rsidRPr="0029352F">
        <w:rPr>
          <w:rFonts w:cs="Times New Roman"/>
          <w:lang w:val="bg-BG"/>
        </w:rPr>
        <w:t>.</w:t>
      </w:r>
      <w:r w:rsidR="0029352F">
        <w:rPr>
          <w:rFonts w:cs="Times New Roman"/>
          <w:lang w:val="bg-BG"/>
        </w:rPr>
        <w:t xml:space="preserve">, с. 782 и </w:t>
      </w:r>
      <w:r w:rsidR="0029352F" w:rsidRPr="0029352F">
        <w:rPr>
          <w:rFonts w:cs="Times New Roman"/>
          <w:b/>
          <w:lang w:val="bg-BG"/>
        </w:rPr>
        <w:t>Сталев, Ж</w:t>
      </w:r>
      <w:r w:rsidRPr="0029352F">
        <w:rPr>
          <w:rFonts w:cs="Times New Roman"/>
          <w:b/>
          <w:lang w:val="bg-BG"/>
        </w:rPr>
        <w:t>.</w:t>
      </w:r>
      <w:r w:rsidRPr="0029352F">
        <w:rPr>
          <w:rFonts w:cs="Times New Roman"/>
          <w:lang w:val="bg-BG"/>
        </w:rPr>
        <w:t xml:space="preserve"> </w:t>
      </w:r>
      <w:r w:rsidR="0029352F">
        <w:rPr>
          <w:rFonts w:cs="Times New Roman"/>
          <w:lang w:val="bg-BG"/>
        </w:rPr>
        <w:t>Цит. съч., с.</w:t>
      </w:r>
      <w:r w:rsidRPr="0029352F">
        <w:rPr>
          <w:rFonts w:cs="Times New Roman"/>
          <w:lang w:val="bg-BG"/>
        </w:rPr>
        <w:t xml:space="preserve"> 133, 149.</w:t>
      </w:r>
    </w:p>
  </w:footnote>
  <w:footnote w:id="34">
    <w:p w14:paraId="632A6AE9" w14:textId="2A125215" w:rsidR="001B0785" w:rsidRPr="0029352F" w:rsidRDefault="001B0785"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Вж. изрично в този см</w:t>
      </w:r>
      <w:r w:rsidR="00F10F13">
        <w:rPr>
          <w:rFonts w:cs="Times New Roman"/>
          <w:lang w:val="bg-BG"/>
        </w:rPr>
        <w:t>исъл и чл. 1, ал. 1, алт. 1 Нюй</w:t>
      </w:r>
      <w:r w:rsidRPr="0029352F">
        <w:rPr>
          <w:rFonts w:cs="Times New Roman"/>
          <w:lang w:val="bg-BG"/>
        </w:rPr>
        <w:t>оркска конвенция за признаване и изпълнение на чуждестранни арбитражни решения.</w:t>
      </w:r>
    </w:p>
  </w:footnote>
  <w:footnote w:id="35">
    <w:p w14:paraId="3E579BF2" w14:textId="62539252" w:rsidR="000759C3" w:rsidRPr="0029352F" w:rsidRDefault="000759C3" w:rsidP="00732F88">
      <w:pPr>
        <w:pStyle w:val="Pipo1"/>
        <w:spacing w:line="240" w:lineRule="auto"/>
        <w:ind w:left="0" w:firstLine="0"/>
        <w:rPr>
          <w:sz w:val="20"/>
          <w:szCs w:val="20"/>
          <w:lang w:val="bg-BG"/>
        </w:rPr>
      </w:pPr>
      <w:r w:rsidRPr="0029352F">
        <w:rPr>
          <w:rStyle w:val="FootnoteReference"/>
          <w:sz w:val="20"/>
          <w:szCs w:val="20"/>
        </w:rPr>
        <w:footnoteRef/>
      </w:r>
      <w:r w:rsidRPr="0029352F">
        <w:rPr>
          <w:sz w:val="20"/>
          <w:szCs w:val="20"/>
          <w:lang w:val="bg-BG"/>
        </w:rPr>
        <w:t xml:space="preserve"> </w:t>
      </w:r>
      <w:r w:rsidR="00041EE0" w:rsidRPr="0029352F">
        <w:rPr>
          <w:sz w:val="20"/>
          <w:szCs w:val="20"/>
          <w:lang w:val="bg-BG"/>
        </w:rPr>
        <w:t xml:space="preserve">Вж. §. 49-51 и §. 54 от Обяснителните бележки на Секретариата </w:t>
      </w:r>
      <w:r w:rsidRPr="0029352F">
        <w:rPr>
          <w:sz w:val="20"/>
          <w:szCs w:val="20"/>
          <w:lang w:val="bg-BG"/>
        </w:rPr>
        <w:t>Белезите, използвани в тази класификация, са по-широки от белезите използвани от арбитражите, за да разделят делата на „вътрешни арбитражни дела“ (ВАД) и „международни арбитражни дела“ (МАД)), което разделение се прави за други цели и само въз основа на националността на страните, която винаги предполага приложимост на чуждо материално право,</w:t>
      </w:r>
      <w:r w:rsidR="008869FF" w:rsidRPr="0029352F">
        <w:rPr>
          <w:sz w:val="20"/>
          <w:szCs w:val="20"/>
          <w:lang w:val="bg-BG"/>
        </w:rPr>
        <w:t xml:space="preserve"> когато е по </w:t>
      </w:r>
      <w:r w:rsidR="00867590" w:rsidRPr="0029352F">
        <w:rPr>
          <w:sz w:val="20"/>
          <w:szCs w:val="20"/>
          <w:lang w:val="bg-BG"/>
        </w:rPr>
        <w:t>М</w:t>
      </w:r>
      <w:r w:rsidR="008869FF" w:rsidRPr="0029352F">
        <w:rPr>
          <w:sz w:val="20"/>
          <w:szCs w:val="20"/>
          <w:lang w:val="bg-BG"/>
        </w:rPr>
        <w:t xml:space="preserve">АД, </w:t>
      </w:r>
      <w:r w:rsidRPr="0029352F">
        <w:rPr>
          <w:sz w:val="20"/>
          <w:szCs w:val="20"/>
          <w:lang w:val="bg-BG"/>
        </w:rPr>
        <w:t>но същ</w:t>
      </w:r>
      <w:r w:rsidR="008869FF" w:rsidRPr="0029352F">
        <w:rPr>
          <w:sz w:val="20"/>
          <w:szCs w:val="20"/>
          <w:lang w:val="bg-BG"/>
        </w:rPr>
        <w:t>ата необходимост</w:t>
      </w:r>
      <w:r w:rsidRPr="0029352F">
        <w:rPr>
          <w:sz w:val="20"/>
          <w:szCs w:val="20"/>
          <w:lang w:val="bg-BG"/>
        </w:rPr>
        <w:t xml:space="preserve"> може да </w:t>
      </w:r>
      <w:r w:rsidR="008869FF" w:rsidRPr="0029352F">
        <w:rPr>
          <w:sz w:val="20"/>
          <w:szCs w:val="20"/>
          <w:lang w:val="bg-BG"/>
        </w:rPr>
        <w:t>е налична</w:t>
      </w:r>
      <w:r w:rsidRPr="0029352F">
        <w:rPr>
          <w:sz w:val="20"/>
          <w:szCs w:val="20"/>
          <w:lang w:val="bg-BG"/>
        </w:rPr>
        <w:t xml:space="preserve"> и по ВАД.</w:t>
      </w:r>
    </w:p>
  </w:footnote>
  <w:footnote w:id="36">
    <w:p w14:paraId="0F3DDB83" w14:textId="7375C273"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Дори и страните да имат местожителство или седалище в Р България, няма пречка изпълнението на задължението да е с място в чужбина или спорът да е възникнал и да се свързан с чужда територия (срв. чл. 1, ал. 3 от Закона-модел на UNCITRAL и §. 11 от Обяснителните бележки на Секретариата).</w:t>
      </w:r>
    </w:p>
  </w:footnote>
  <w:footnote w:id="37">
    <w:p w14:paraId="1E53037E" w14:textId="1C573954" w:rsidR="00555F0A" w:rsidRPr="0029352F" w:rsidRDefault="00555F0A"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w:t>
      </w:r>
      <w:r w:rsidR="00B96065" w:rsidRPr="0029352F">
        <w:rPr>
          <w:rFonts w:cs="Times New Roman"/>
          <w:lang w:val="bg-BG"/>
        </w:rPr>
        <w:t xml:space="preserve">Становище, че правните последици на съдебното и арбитражното решение не са напълно идентични („изоставя се тяхното частично приравняване“) има и у </w:t>
      </w:r>
      <w:bookmarkStart w:id="10" w:name="_Hlk525810570"/>
      <w:r w:rsidR="00F56723" w:rsidRPr="00F56723">
        <w:rPr>
          <w:rFonts w:cs="Times New Roman"/>
          <w:b/>
          <w:lang w:val="bg-BG"/>
        </w:rPr>
        <w:t>Градинарова, Т</w:t>
      </w:r>
      <w:r w:rsidR="00B96065" w:rsidRPr="00F56723">
        <w:rPr>
          <w:rFonts w:cs="Times New Roman"/>
          <w:b/>
          <w:lang w:val="bg-BG"/>
        </w:rPr>
        <w:t>.</w:t>
      </w:r>
      <w:r w:rsidR="00B96065" w:rsidRPr="0029352F">
        <w:rPr>
          <w:rFonts w:cs="Times New Roman"/>
          <w:lang w:val="bg-BG"/>
        </w:rPr>
        <w:t xml:space="preserve"> Цит. съч.,</w:t>
      </w:r>
      <w:bookmarkEnd w:id="10"/>
      <w:r w:rsidR="00F56723">
        <w:rPr>
          <w:rFonts w:cs="Times New Roman"/>
          <w:lang w:val="bg-BG"/>
        </w:rPr>
        <w:t xml:space="preserve"> с</w:t>
      </w:r>
      <w:r w:rsidR="00B96065" w:rsidRPr="0029352F">
        <w:rPr>
          <w:rFonts w:cs="Times New Roman"/>
          <w:lang w:val="bg-BG"/>
        </w:rPr>
        <w:t>. 161-162.</w:t>
      </w:r>
      <w:r w:rsidR="001C29BB" w:rsidRPr="0029352F">
        <w:rPr>
          <w:rFonts w:cs="Times New Roman"/>
          <w:lang w:val="bg-BG"/>
        </w:rPr>
        <w:t xml:space="preserve"> Макар и да има последици, аналогични на последицата СПН на съдебните решения, този ефект при арбитражните решения не се покрива напълно с действието на СПН защото се прикрепя към един частноправен акт. Затова използваме този работен термин. Тази правна последица на арбитражните решения няма например антиципирано действие относно последващи висящи производства: срв. чл. 126, ал. 1-2 ГПК, чийто еквивалент не е наличен в ЗМТА, а се прилагат правилата на чл. 8, ал. 1-2 ЗМТА. Съгласно спецификите на арбитражното производство са неприложими и правилата за необходимото другарство (чл. 304, във вр. с чл. 216, ал. 2 ГПК) и т.н.</w:t>
      </w:r>
    </w:p>
  </w:footnote>
  <w:footnote w:id="38">
    <w:p w14:paraId="1ABB7EC6" w14:textId="5074D01B" w:rsidR="007B7DC1" w:rsidRPr="0029352F" w:rsidRDefault="007B7DC1"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Без изрично предоставяне на държавната санкция те не подлежат на зачитане и съответно изпълнение от другите държавни и общински органи, защото не са постановени от орган, който е част от структурата на съответната държава,</w:t>
      </w:r>
      <w:r w:rsidR="00F56723">
        <w:rPr>
          <w:rFonts w:cs="Times New Roman"/>
          <w:lang w:val="bg-BG"/>
        </w:rPr>
        <w:t xml:space="preserve"> т.е. не са проява на империума</w:t>
      </w:r>
      <w:r w:rsidRPr="0029352F">
        <w:rPr>
          <w:rFonts w:cs="Times New Roman"/>
          <w:lang w:val="bg-BG"/>
        </w:rPr>
        <w:t xml:space="preserve"> </w:t>
      </w:r>
      <w:r w:rsidR="00F56723">
        <w:rPr>
          <w:rFonts w:cs="Times New Roman"/>
          <w:lang w:val="bg-BG"/>
        </w:rPr>
        <w:t xml:space="preserve">– срв. </w:t>
      </w:r>
      <w:r w:rsidR="00F56723" w:rsidRPr="00F56723">
        <w:rPr>
          <w:rFonts w:cs="Times New Roman"/>
          <w:b/>
          <w:lang w:val="bg-BG"/>
        </w:rPr>
        <w:t>Сталев, Ж</w:t>
      </w:r>
      <w:r w:rsidRPr="00F56723">
        <w:rPr>
          <w:rFonts w:cs="Times New Roman"/>
          <w:b/>
          <w:lang w:val="bg-BG"/>
        </w:rPr>
        <w:t>.</w:t>
      </w:r>
      <w:r w:rsidRPr="0029352F">
        <w:rPr>
          <w:rFonts w:cs="Times New Roman"/>
          <w:lang w:val="bg-BG"/>
        </w:rPr>
        <w:t xml:space="preserve"> Сила на пресъдено нещо в гражданския процес на Р България. София, СИЕЛА</w:t>
      </w:r>
      <w:r w:rsidR="00F56723">
        <w:rPr>
          <w:rFonts w:cs="Times New Roman"/>
          <w:lang w:val="bg-BG"/>
        </w:rPr>
        <w:t xml:space="preserve"> – Софт енд </w:t>
      </w:r>
      <w:proofErr w:type="spellStart"/>
      <w:r w:rsidR="00F56723">
        <w:rPr>
          <w:rFonts w:cs="Times New Roman"/>
          <w:lang w:val="bg-BG"/>
        </w:rPr>
        <w:t>Публишинг</w:t>
      </w:r>
      <w:proofErr w:type="spellEnd"/>
      <w:r w:rsidR="00F56723">
        <w:rPr>
          <w:rFonts w:cs="Times New Roman"/>
          <w:lang w:val="bg-BG"/>
        </w:rPr>
        <w:t>, 2007, с</w:t>
      </w:r>
      <w:r w:rsidRPr="0029352F">
        <w:rPr>
          <w:rFonts w:cs="Times New Roman"/>
          <w:lang w:val="bg-BG"/>
        </w:rPr>
        <w:t>.  445-460.</w:t>
      </w:r>
      <w:r w:rsidR="001F6EC5">
        <w:rPr>
          <w:rFonts w:cs="Times New Roman"/>
          <w:lang w:val="bg-BG"/>
        </w:rPr>
        <w:t xml:space="preserve"> Нюй</w:t>
      </w:r>
      <w:r w:rsidR="00A45C64" w:rsidRPr="0029352F">
        <w:rPr>
          <w:rFonts w:cs="Times New Roman"/>
          <w:lang w:val="bg-BG"/>
        </w:rPr>
        <w:t>оркската конвенция в текста на английски език определя за целите на признаването решенията не като национални, а като местни (</w:t>
      </w:r>
      <w:r w:rsidR="00A45C64" w:rsidRPr="0029352F">
        <w:rPr>
          <w:rFonts w:cs="Times New Roman"/>
        </w:rPr>
        <w:t>domestic</w:t>
      </w:r>
      <w:r w:rsidR="00A45C64" w:rsidRPr="0029352F">
        <w:rPr>
          <w:rFonts w:cs="Times New Roman"/>
          <w:lang w:val="bg-BG"/>
        </w:rPr>
        <w:t xml:space="preserve"> – чл. 1, ал. 1, изр. второ и ал. 3 от Конвенцията)</w:t>
      </w:r>
      <w:r w:rsidR="00CA722E" w:rsidRPr="0029352F">
        <w:rPr>
          <w:rFonts w:cs="Times New Roman"/>
          <w:lang w:val="bg-BG"/>
        </w:rPr>
        <w:t>.</w:t>
      </w:r>
      <w:r w:rsidR="00CA1839" w:rsidRPr="0029352F">
        <w:rPr>
          <w:rFonts w:cs="Times New Roman"/>
          <w:lang w:val="bg-BG"/>
        </w:rPr>
        <w:t xml:space="preserve"> Непрецизността в превода </w:t>
      </w:r>
      <w:r w:rsidR="00E4159D">
        <w:rPr>
          <w:rFonts w:cs="Times New Roman"/>
          <w:lang w:val="bg-BG"/>
        </w:rPr>
        <w:t>на Нюй</w:t>
      </w:r>
      <w:r w:rsidR="00A7127F" w:rsidRPr="0029352F">
        <w:rPr>
          <w:rFonts w:cs="Times New Roman"/>
          <w:lang w:val="bg-BG"/>
        </w:rPr>
        <w:t xml:space="preserve">оркската конвенция на българско език, където </w:t>
      </w:r>
      <w:r w:rsidR="003E5DA7" w:rsidRPr="0029352F">
        <w:rPr>
          <w:rFonts w:cs="Times New Roman"/>
          <w:lang w:val="bg-BG"/>
        </w:rPr>
        <w:t>арбитражните решения се определят като национални и чуждестранни следва от</w:t>
      </w:r>
      <w:r w:rsidR="00CA1839" w:rsidRPr="0029352F">
        <w:rPr>
          <w:rFonts w:cs="Times New Roman"/>
          <w:lang w:val="bg-BG"/>
        </w:rPr>
        <w:t xml:space="preserve"> това, че арбитражните решения се постановяват не от органи на държавната власт, които действат съгласно монопола на държавата да правораздава в рамките на своя суверенитет, а са проява на частно правораздаване, външно за държавната власт.</w:t>
      </w:r>
      <w:r w:rsidR="00F56723">
        <w:rPr>
          <w:rFonts w:cs="Times New Roman"/>
          <w:lang w:val="bg-BG"/>
        </w:rPr>
        <w:t xml:space="preserve"> К</w:t>
      </w:r>
      <w:r w:rsidR="006753A1" w:rsidRPr="0029352F">
        <w:rPr>
          <w:rFonts w:cs="Times New Roman"/>
          <w:lang w:val="bg-BG"/>
        </w:rPr>
        <w:t>ласификация следва да се използва само при съдебните решения, доколкото те са държавни актове и затова без съмнение проява на националната юрисдикционна властническа функция</w:t>
      </w:r>
      <w:r w:rsidR="00275CC6" w:rsidRPr="0029352F">
        <w:rPr>
          <w:rFonts w:cs="Times New Roman"/>
          <w:lang w:val="bg-BG"/>
        </w:rPr>
        <w:t xml:space="preserve">. </w:t>
      </w:r>
      <w:r w:rsidR="0084258E" w:rsidRPr="0029352F">
        <w:rPr>
          <w:rFonts w:cs="Times New Roman"/>
          <w:lang w:val="bg-BG"/>
        </w:rPr>
        <w:t>Затова предпочитаме терминът „местно арбитраж</w:t>
      </w:r>
      <w:r w:rsidR="00F56723">
        <w:rPr>
          <w:rFonts w:cs="Times New Roman"/>
          <w:lang w:val="bg-BG"/>
        </w:rPr>
        <w:t xml:space="preserve">но решение“. Вж. и </w:t>
      </w:r>
      <w:r w:rsidR="00F56723" w:rsidRPr="00F56723">
        <w:rPr>
          <w:rFonts w:cs="Times New Roman"/>
          <w:b/>
          <w:lang w:val="bg-BG"/>
        </w:rPr>
        <w:t>Сталев, Ж</w:t>
      </w:r>
      <w:r w:rsidR="0084258E" w:rsidRPr="00F56723">
        <w:rPr>
          <w:rFonts w:cs="Times New Roman"/>
          <w:b/>
          <w:lang w:val="bg-BG"/>
        </w:rPr>
        <w:t>.</w:t>
      </w:r>
      <w:r w:rsidR="00F56723">
        <w:rPr>
          <w:rFonts w:cs="Times New Roman"/>
          <w:lang w:val="bg-BG"/>
        </w:rPr>
        <w:t xml:space="preserve"> Цит. съч</w:t>
      </w:r>
      <w:r w:rsidR="0084258E" w:rsidRPr="0029352F">
        <w:rPr>
          <w:rFonts w:cs="Times New Roman"/>
          <w:lang w:val="bg-BG"/>
        </w:rPr>
        <w:t>.</w:t>
      </w:r>
      <w:r w:rsidR="00F56723">
        <w:rPr>
          <w:rFonts w:cs="Times New Roman"/>
          <w:lang w:val="bg-BG"/>
        </w:rPr>
        <w:t>, с.</w:t>
      </w:r>
      <w:r w:rsidR="0084258E" w:rsidRPr="0029352F">
        <w:rPr>
          <w:rFonts w:cs="Times New Roman"/>
          <w:lang w:val="bg-BG"/>
        </w:rPr>
        <w:t xml:space="preserve"> 38.</w:t>
      </w:r>
    </w:p>
  </w:footnote>
  <w:footnote w:id="39">
    <w:p w14:paraId="50E8EB4B" w14:textId="45E67B36"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Например арбитраж с място в Р България, при който страните и арбитрите са чужденци, които само целят настъпването на националните правни последици. Трудно може да се предполага в тази хипотеза, че българското материално и процедурно право са изобщо приложени.</w:t>
      </w:r>
      <w:r w:rsidR="006C016F" w:rsidRPr="0029352F">
        <w:rPr>
          <w:rFonts w:cs="Times New Roman"/>
          <w:lang w:val="bg-BG"/>
        </w:rPr>
        <w:t xml:space="preserve"> По тези причини съгласно един от най-новите законодателни актове в тази връзка – Закона за международния търговски арбитраж на Онтарио, в сила от 22 март 2017 г., търговският арбитраж с международен материален елемент в спора няма да е местен, поради наличието на този елемент, дори и при място на арбитража в рамките на щата или в Канада (чл. 1, ал. 3, б. „а“ и чл. 4 от Закона). Същото е разрешението в новоприетия Закон за международния търговски арбитраж на Аржентина от 26 юли 2018 г.</w:t>
      </w:r>
      <w:r w:rsidR="009547D0" w:rsidRPr="0029352F">
        <w:rPr>
          <w:rFonts w:cs="Times New Roman"/>
          <w:lang w:val="bg-BG"/>
        </w:rPr>
        <w:t xml:space="preserve"> Подобно</w:t>
      </w:r>
      <w:r w:rsidR="006C016F" w:rsidRPr="0029352F">
        <w:rPr>
          <w:rFonts w:cs="Times New Roman"/>
          <w:lang w:val="bg-BG"/>
        </w:rPr>
        <w:t xml:space="preserve"> и в редица др. държави</w:t>
      </w:r>
      <w:r w:rsidR="007D3D33" w:rsidRPr="0029352F">
        <w:rPr>
          <w:rFonts w:cs="Times New Roman"/>
          <w:lang w:val="bg-BG"/>
        </w:rPr>
        <w:t>:</w:t>
      </w:r>
      <w:r w:rsidR="00F22A24" w:rsidRPr="0029352F">
        <w:rPr>
          <w:rFonts w:cs="Times New Roman"/>
          <w:lang w:val="bg-BG"/>
        </w:rPr>
        <w:t xml:space="preserve"> обобщено у </w:t>
      </w:r>
      <w:proofErr w:type="spellStart"/>
      <w:r w:rsidR="00F22A24" w:rsidRPr="002253C5">
        <w:rPr>
          <w:rFonts w:cs="Times New Roman"/>
          <w:b/>
          <w:lang w:val="bg-BG"/>
        </w:rPr>
        <w:t>Laurence</w:t>
      </w:r>
      <w:proofErr w:type="spellEnd"/>
      <w:r w:rsidR="00F22A24" w:rsidRPr="002253C5">
        <w:rPr>
          <w:rFonts w:cs="Times New Roman"/>
          <w:b/>
          <w:lang w:val="bg-BG"/>
        </w:rPr>
        <w:t xml:space="preserve"> </w:t>
      </w:r>
      <w:proofErr w:type="spellStart"/>
      <w:r w:rsidR="00F22A24" w:rsidRPr="002253C5">
        <w:rPr>
          <w:rFonts w:cs="Times New Roman"/>
          <w:b/>
          <w:lang w:val="bg-BG"/>
        </w:rPr>
        <w:t>Craig</w:t>
      </w:r>
      <w:proofErr w:type="spellEnd"/>
      <w:r w:rsidR="00F22A24" w:rsidRPr="002253C5">
        <w:rPr>
          <w:rFonts w:cs="Times New Roman"/>
          <w:b/>
          <w:lang w:val="bg-BG"/>
        </w:rPr>
        <w:t xml:space="preserve">, W., </w:t>
      </w:r>
      <w:proofErr w:type="spellStart"/>
      <w:r w:rsidR="00F22A24" w:rsidRPr="002253C5">
        <w:rPr>
          <w:rFonts w:cs="Times New Roman"/>
          <w:b/>
          <w:lang w:val="bg-BG"/>
        </w:rPr>
        <w:t>Park</w:t>
      </w:r>
      <w:proofErr w:type="spellEnd"/>
      <w:r w:rsidR="00F22A24" w:rsidRPr="002253C5">
        <w:rPr>
          <w:rFonts w:cs="Times New Roman"/>
          <w:b/>
          <w:lang w:val="bg-BG"/>
        </w:rPr>
        <w:t xml:space="preserve">, </w:t>
      </w:r>
      <w:proofErr w:type="spellStart"/>
      <w:r w:rsidR="00F22A24" w:rsidRPr="002253C5">
        <w:rPr>
          <w:rFonts w:cs="Times New Roman"/>
          <w:b/>
          <w:lang w:val="bg-BG"/>
        </w:rPr>
        <w:t>William</w:t>
      </w:r>
      <w:proofErr w:type="spellEnd"/>
      <w:r w:rsidR="00F22A24" w:rsidRPr="002253C5">
        <w:rPr>
          <w:rFonts w:cs="Times New Roman"/>
          <w:b/>
          <w:lang w:val="bg-BG"/>
        </w:rPr>
        <w:t xml:space="preserve"> W. </w:t>
      </w:r>
      <w:proofErr w:type="spellStart"/>
      <w:r w:rsidR="00F22A24" w:rsidRPr="002253C5">
        <w:rPr>
          <w:rFonts w:cs="Times New Roman"/>
          <w:b/>
          <w:lang w:val="bg-BG"/>
        </w:rPr>
        <w:t>and</w:t>
      </w:r>
      <w:proofErr w:type="spellEnd"/>
      <w:r w:rsidR="00F22A24" w:rsidRPr="002253C5">
        <w:rPr>
          <w:rFonts w:cs="Times New Roman"/>
          <w:b/>
          <w:lang w:val="bg-BG"/>
        </w:rPr>
        <w:t xml:space="preserve"> </w:t>
      </w:r>
      <w:proofErr w:type="spellStart"/>
      <w:r w:rsidR="00F22A24" w:rsidRPr="002253C5">
        <w:rPr>
          <w:rFonts w:cs="Times New Roman"/>
          <w:b/>
          <w:lang w:val="bg-BG"/>
        </w:rPr>
        <w:t>Paulsson</w:t>
      </w:r>
      <w:proofErr w:type="spellEnd"/>
      <w:r w:rsidR="00F22A24" w:rsidRPr="002253C5">
        <w:rPr>
          <w:rFonts w:cs="Times New Roman"/>
          <w:b/>
          <w:lang w:val="bg-BG"/>
        </w:rPr>
        <w:t>, J</w:t>
      </w:r>
      <w:r w:rsidR="002253C5">
        <w:rPr>
          <w:rFonts w:cs="Times New Roman"/>
          <w:b/>
          <w:lang w:val="bg-BG"/>
        </w:rPr>
        <w:t>.</w:t>
      </w:r>
      <w:r w:rsidR="00F22A24" w:rsidRPr="0029352F">
        <w:rPr>
          <w:rFonts w:cs="Times New Roman"/>
          <w:lang w:val="bg-BG"/>
        </w:rPr>
        <w:t xml:space="preserve">, </w:t>
      </w:r>
      <w:r w:rsidR="00F22A24" w:rsidRPr="0029352F">
        <w:rPr>
          <w:rFonts w:cs="Times New Roman"/>
        </w:rPr>
        <w:t>Op</w:t>
      </w:r>
      <w:r w:rsidR="00F22A24" w:rsidRPr="0029352F">
        <w:rPr>
          <w:rFonts w:cs="Times New Roman"/>
          <w:lang w:val="bg-BG"/>
        </w:rPr>
        <w:t xml:space="preserve">. </w:t>
      </w:r>
      <w:r w:rsidR="00F22A24" w:rsidRPr="0029352F">
        <w:rPr>
          <w:rFonts w:cs="Times New Roman"/>
        </w:rPr>
        <w:t>cit</w:t>
      </w:r>
      <w:r w:rsidR="00F22A24" w:rsidRPr="0029352F">
        <w:rPr>
          <w:rFonts w:cs="Times New Roman"/>
          <w:lang w:val="bg-BG"/>
        </w:rPr>
        <w:t>.</w:t>
      </w:r>
      <w:r w:rsidR="002253C5">
        <w:rPr>
          <w:rFonts w:cs="Times New Roman"/>
          <w:lang w:val="bg-BG"/>
        </w:rPr>
        <w:t>,</w:t>
      </w:r>
      <w:r w:rsidR="00F22A24" w:rsidRPr="0029352F">
        <w:rPr>
          <w:rFonts w:cs="Times New Roman"/>
          <w:lang w:val="bg-BG"/>
        </w:rPr>
        <w:t xml:space="preserve"> </w:t>
      </w:r>
      <w:proofErr w:type="spellStart"/>
      <w:r w:rsidR="00F22A24" w:rsidRPr="0029352F">
        <w:rPr>
          <w:rFonts w:cs="Times New Roman"/>
          <w:lang w:val="bg-BG"/>
        </w:rPr>
        <w:t>pp</w:t>
      </w:r>
      <w:proofErr w:type="spellEnd"/>
      <w:r w:rsidR="00F22A24" w:rsidRPr="0029352F">
        <w:rPr>
          <w:rFonts w:cs="Times New Roman"/>
          <w:lang w:val="bg-BG"/>
        </w:rPr>
        <w:t xml:space="preserve">. 495-623. Срв. и при </w:t>
      </w:r>
      <w:proofErr w:type="spellStart"/>
      <w:r w:rsidR="00F22A24" w:rsidRPr="002253C5">
        <w:rPr>
          <w:rFonts w:cs="Times New Roman"/>
          <w:b/>
          <w:lang w:val="bg-BG"/>
        </w:rPr>
        <w:t>D’Arcy</w:t>
      </w:r>
      <w:proofErr w:type="spellEnd"/>
      <w:r w:rsidR="00F22A24" w:rsidRPr="002253C5">
        <w:rPr>
          <w:rFonts w:cs="Times New Roman"/>
          <w:b/>
          <w:lang w:val="bg-BG"/>
        </w:rPr>
        <w:t xml:space="preserve">, L., </w:t>
      </w:r>
      <w:proofErr w:type="spellStart"/>
      <w:r w:rsidR="00F22A24" w:rsidRPr="002253C5">
        <w:rPr>
          <w:rFonts w:cs="Times New Roman"/>
          <w:b/>
          <w:lang w:val="bg-BG"/>
        </w:rPr>
        <w:t>Murray</w:t>
      </w:r>
      <w:proofErr w:type="spellEnd"/>
      <w:r w:rsidR="00F22A24" w:rsidRPr="002253C5">
        <w:rPr>
          <w:rFonts w:cs="Times New Roman"/>
          <w:b/>
          <w:lang w:val="bg-BG"/>
        </w:rPr>
        <w:t xml:space="preserve">, C. </w:t>
      </w:r>
      <w:proofErr w:type="spellStart"/>
      <w:r w:rsidR="00F22A24" w:rsidRPr="002253C5">
        <w:rPr>
          <w:rFonts w:cs="Times New Roman"/>
          <w:b/>
          <w:lang w:val="bg-BG"/>
        </w:rPr>
        <w:t>and</w:t>
      </w:r>
      <w:proofErr w:type="spellEnd"/>
      <w:r w:rsidR="00F22A24" w:rsidRPr="002253C5">
        <w:rPr>
          <w:rFonts w:cs="Times New Roman"/>
          <w:b/>
          <w:lang w:val="bg-BG"/>
        </w:rPr>
        <w:t xml:space="preserve"> </w:t>
      </w:r>
      <w:proofErr w:type="spellStart"/>
      <w:r w:rsidR="00F22A24" w:rsidRPr="002253C5">
        <w:rPr>
          <w:rFonts w:cs="Times New Roman"/>
          <w:b/>
          <w:lang w:val="bg-BG"/>
        </w:rPr>
        <w:t>Cleave</w:t>
      </w:r>
      <w:proofErr w:type="spellEnd"/>
      <w:r w:rsidR="00F22A24" w:rsidRPr="002253C5">
        <w:rPr>
          <w:rFonts w:cs="Times New Roman"/>
          <w:b/>
          <w:lang w:val="bg-BG"/>
        </w:rPr>
        <w:t>, B.</w:t>
      </w:r>
      <w:r w:rsidR="00F22A24" w:rsidRPr="0029352F">
        <w:rPr>
          <w:rFonts w:cs="Times New Roman"/>
          <w:lang w:val="bg-BG"/>
        </w:rPr>
        <w:t xml:space="preserve"> Schmitthoff’s </w:t>
      </w:r>
      <w:proofErr w:type="spellStart"/>
      <w:r w:rsidR="00F22A24" w:rsidRPr="0029352F">
        <w:rPr>
          <w:rFonts w:cs="Times New Roman"/>
          <w:lang w:val="bg-BG"/>
        </w:rPr>
        <w:t>Export</w:t>
      </w:r>
      <w:proofErr w:type="spellEnd"/>
      <w:r w:rsidR="00F22A24" w:rsidRPr="0029352F">
        <w:rPr>
          <w:rFonts w:cs="Times New Roman"/>
          <w:lang w:val="bg-BG"/>
        </w:rPr>
        <w:t xml:space="preserve"> </w:t>
      </w:r>
      <w:proofErr w:type="spellStart"/>
      <w:r w:rsidR="00F22A24" w:rsidRPr="0029352F">
        <w:rPr>
          <w:rFonts w:cs="Times New Roman"/>
          <w:lang w:val="bg-BG"/>
        </w:rPr>
        <w:t>Trade</w:t>
      </w:r>
      <w:proofErr w:type="spellEnd"/>
      <w:r w:rsidR="00F22A24" w:rsidRPr="0029352F">
        <w:rPr>
          <w:rFonts w:cs="Times New Roman"/>
          <w:lang w:val="bg-BG"/>
        </w:rPr>
        <w:t xml:space="preserve">, </w:t>
      </w:r>
      <w:proofErr w:type="spellStart"/>
      <w:r w:rsidR="00F22A24" w:rsidRPr="0029352F">
        <w:rPr>
          <w:rFonts w:cs="Times New Roman"/>
          <w:lang w:val="bg-BG"/>
        </w:rPr>
        <w:t>the</w:t>
      </w:r>
      <w:proofErr w:type="spellEnd"/>
      <w:r w:rsidR="00F22A24" w:rsidRPr="0029352F">
        <w:rPr>
          <w:rFonts w:cs="Times New Roman"/>
          <w:lang w:val="bg-BG"/>
        </w:rPr>
        <w:t xml:space="preserve"> Law </w:t>
      </w:r>
      <w:proofErr w:type="spellStart"/>
      <w:r w:rsidR="00F22A24" w:rsidRPr="0029352F">
        <w:rPr>
          <w:rFonts w:cs="Times New Roman"/>
          <w:lang w:val="bg-BG"/>
        </w:rPr>
        <w:t>and</w:t>
      </w:r>
      <w:proofErr w:type="spellEnd"/>
      <w:r w:rsidR="00F22A24" w:rsidRPr="0029352F">
        <w:rPr>
          <w:rFonts w:cs="Times New Roman"/>
          <w:lang w:val="bg-BG"/>
        </w:rPr>
        <w:t xml:space="preserve"> </w:t>
      </w:r>
      <w:proofErr w:type="spellStart"/>
      <w:r w:rsidR="00F22A24" w:rsidRPr="0029352F">
        <w:rPr>
          <w:rFonts w:cs="Times New Roman"/>
          <w:lang w:val="bg-BG"/>
        </w:rPr>
        <w:t>Practice</w:t>
      </w:r>
      <w:proofErr w:type="spellEnd"/>
      <w:r w:rsidR="00F22A24" w:rsidRPr="0029352F">
        <w:rPr>
          <w:rFonts w:cs="Times New Roman"/>
          <w:lang w:val="bg-BG"/>
        </w:rPr>
        <w:t xml:space="preserve"> </w:t>
      </w:r>
      <w:proofErr w:type="spellStart"/>
      <w:r w:rsidR="00F22A24" w:rsidRPr="0029352F">
        <w:rPr>
          <w:rFonts w:cs="Times New Roman"/>
          <w:lang w:val="bg-BG"/>
        </w:rPr>
        <w:t>of</w:t>
      </w:r>
      <w:proofErr w:type="spellEnd"/>
      <w:r w:rsidR="00F22A24" w:rsidRPr="0029352F">
        <w:rPr>
          <w:rFonts w:cs="Times New Roman"/>
          <w:lang w:val="bg-BG"/>
        </w:rPr>
        <w:t xml:space="preserve"> International </w:t>
      </w:r>
      <w:proofErr w:type="spellStart"/>
      <w:r w:rsidR="00F22A24" w:rsidRPr="0029352F">
        <w:rPr>
          <w:rFonts w:cs="Times New Roman"/>
          <w:lang w:val="bg-BG"/>
        </w:rPr>
        <w:t>Trade</w:t>
      </w:r>
      <w:proofErr w:type="spellEnd"/>
      <w:r w:rsidR="00F22A24" w:rsidRPr="0029352F">
        <w:rPr>
          <w:rFonts w:cs="Times New Roman"/>
          <w:lang w:val="bg-BG"/>
        </w:rPr>
        <w:t>. 10</w:t>
      </w:r>
      <w:r w:rsidR="00F22A24" w:rsidRPr="0029352F">
        <w:rPr>
          <w:rFonts w:cs="Times New Roman"/>
          <w:vertAlign w:val="superscript"/>
          <w:lang w:val="bg-BG"/>
        </w:rPr>
        <w:t>th</w:t>
      </w:r>
      <w:r w:rsidR="00F22A24" w:rsidRPr="0029352F">
        <w:rPr>
          <w:rFonts w:cs="Times New Roman"/>
          <w:lang w:val="bg-BG"/>
        </w:rPr>
        <w:t xml:space="preserve"> </w:t>
      </w:r>
      <w:proofErr w:type="spellStart"/>
      <w:r w:rsidR="00F22A24" w:rsidRPr="0029352F">
        <w:rPr>
          <w:rFonts w:cs="Times New Roman"/>
          <w:lang w:val="bg-BG"/>
        </w:rPr>
        <w:t>Ed</w:t>
      </w:r>
      <w:proofErr w:type="spellEnd"/>
      <w:r w:rsidR="00F22A24" w:rsidRPr="0029352F">
        <w:rPr>
          <w:rFonts w:cs="Times New Roman"/>
          <w:lang w:val="bg-BG"/>
        </w:rPr>
        <w:t xml:space="preserve">., </w:t>
      </w:r>
      <w:proofErr w:type="spellStart"/>
      <w:r w:rsidR="00F22A24" w:rsidRPr="0029352F">
        <w:rPr>
          <w:rFonts w:cs="Times New Roman"/>
          <w:lang w:val="bg-BG"/>
        </w:rPr>
        <w:t>London</w:t>
      </w:r>
      <w:proofErr w:type="spellEnd"/>
      <w:r w:rsidR="00F22A24" w:rsidRPr="0029352F">
        <w:rPr>
          <w:rFonts w:cs="Times New Roman"/>
          <w:lang w:val="bg-BG"/>
        </w:rPr>
        <w:t xml:space="preserve">, </w:t>
      </w:r>
      <w:proofErr w:type="spellStart"/>
      <w:r w:rsidR="00F22A24" w:rsidRPr="0029352F">
        <w:rPr>
          <w:rFonts w:cs="Times New Roman"/>
          <w:lang w:val="bg-BG"/>
        </w:rPr>
        <w:t>Sweet</w:t>
      </w:r>
      <w:proofErr w:type="spellEnd"/>
      <w:r w:rsidR="00F22A24" w:rsidRPr="0029352F">
        <w:rPr>
          <w:rFonts w:cs="Times New Roman"/>
          <w:lang w:val="bg-BG"/>
        </w:rPr>
        <w:t xml:space="preserve"> &amp; </w:t>
      </w:r>
      <w:proofErr w:type="spellStart"/>
      <w:r w:rsidR="00F22A24" w:rsidRPr="0029352F">
        <w:rPr>
          <w:rFonts w:cs="Times New Roman"/>
          <w:lang w:val="bg-BG"/>
        </w:rPr>
        <w:t>Maxwell</w:t>
      </w:r>
      <w:proofErr w:type="spellEnd"/>
      <w:r w:rsidR="00F22A24" w:rsidRPr="0029352F">
        <w:rPr>
          <w:rFonts w:cs="Times New Roman"/>
          <w:lang w:val="bg-BG"/>
        </w:rPr>
        <w:t xml:space="preserve"> Limited, 2000, p. 504; за извършването на практическа миниекзекватура в Германия при издаване на изпълнителен лист въз основа на местно арбитражно решение, когато още не е изтекъл срокът за искане за неговата отмяна, вж. </w:t>
      </w:r>
      <w:proofErr w:type="spellStart"/>
      <w:r w:rsidR="002253C5">
        <w:rPr>
          <w:rFonts w:cs="Times New Roman"/>
          <w:b/>
          <w:lang w:val="bg-BG"/>
        </w:rPr>
        <w:t>Zöller</w:t>
      </w:r>
      <w:proofErr w:type="spellEnd"/>
      <w:r w:rsidR="002253C5">
        <w:rPr>
          <w:rFonts w:cs="Times New Roman"/>
          <w:b/>
          <w:lang w:val="bg-BG"/>
        </w:rPr>
        <w:t xml:space="preserve">, R. </w:t>
      </w:r>
      <w:proofErr w:type="spellStart"/>
      <w:r w:rsidR="00F22A24" w:rsidRPr="002253C5">
        <w:rPr>
          <w:rFonts w:cs="Times New Roman"/>
          <w:lang w:val="bg-BG"/>
        </w:rPr>
        <w:t>Bearbeiter</w:t>
      </w:r>
      <w:proofErr w:type="spellEnd"/>
      <w:r w:rsidR="002253C5" w:rsidRPr="002253C5">
        <w:rPr>
          <w:rFonts w:cs="Times New Roman"/>
          <w:lang w:val="bg-BG"/>
        </w:rPr>
        <w:t>.</w:t>
      </w:r>
      <w:r w:rsidR="00F22A24" w:rsidRPr="002253C5">
        <w:rPr>
          <w:rFonts w:cs="Times New Roman"/>
          <w:b/>
          <w:lang w:val="bg-BG"/>
        </w:rPr>
        <w:t xml:space="preserve"> </w:t>
      </w:r>
      <w:r w:rsidR="00F22A24" w:rsidRPr="0029352F">
        <w:rPr>
          <w:rFonts w:cs="Times New Roman"/>
          <w:lang w:val="bg-BG"/>
        </w:rPr>
        <w:t xml:space="preserve">Op. cit., SS. 2391-2392 </w:t>
      </w:r>
      <w:proofErr w:type="spellStart"/>
      <w:r w:rsidR="00F22A24" w:rsidRPr="0029352F">
        <w:rPr>
          <w:rFonts w:cs="Times New Roman"/>
          <w:lang w:val="bg-BG"/>
        </w:rPr>
        <w:t>und</w:t>
      </w:r>
      <w:proofErr w:type="spellEnd"/>
      <w:r w:rsidR="00F22A24" w:rsidRPr="0029352F">
        <w:rPr>
          <w:rFonts w:cs="Times New Roman"/>
          <w:lang w:val="bg-BG"/>
        </w:rPr>
        <w:t xml:space="preserve"> 2380-2382.</w:t>
      </w:r>
    </w:p>
  </w:footnote>
  <w:footnote w:id="40">
    <w:p w14:paraId="12977796"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Срв. чл. 1, ал. 2 ЗМТА.</w:t>
      </w:r>
    </w:p>
  </w:footnote>
  <w:footnote w:id="41">
    <w:p w14:paraId="47EFE364" w14:textId="77777777" w:rsidR="003E2E17" w:rsidRPr="0029352F" w:rsidRDefault="003E2E17"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Публикация с критика в тази насока и предложения за осъвременяване на законодателството авторът е предложил в юбилейния сборник по случай 70-годишнината на проф. Емил Константинов, София, ИДП-БАН, 2018 г.</w:t>
      </w:r>
    </w:p>
  </w:footnote>
  <w:footnote w:id="42">
    <w:p w14:paraId="57D37914"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И необходимостта от арбитражно производство със съответните особености (възможност за място на арбитража в чужбина, избор на приложимо към арбитражното споразумение право, избор на приложимо по съществото на спора право, националност на арбитрите, избор на език на производството, някои производствени особености), вкл. неминуемото наличие на международен материален елемент в спора – като минимум относно правните качества на страната по спорното правоотношение ще се прилага съответното чуждестранно право (арг. чл. 38, ал. 1-2 ЗМТА).</w:t>
      </w:r>
    </w:p>
  </w:footnote>
  <w:footnote w:id="43">
    <w:p w14:paraId="66D8C7F5" w14:textId="4BAF520A"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Разпоредбата не е променяна по същество от влизането в сила на ЗМТА обн. ДВ, бр. 60 от 05 август 1988 г. С промяната, обн. ДВ, бр. 93 от 02 ноември 1993 г., единствено е заменена НР България, с Р България.</w:t>
      </w:r>
    </w:p>
  </w:footnote>
  <w:footnote w:id="44">
    <w:p w14:paraId="6F89E913" w14:textId="5E9AA557" w:rsidR="004333F4" w:rsidRPr="0029352F" w:rsidRDefault="004333F4"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А до реформата на ЗМТА през 1993 г. и местните арбитражни решения не са произвеждали правни последици автомат</w:t>
      </w:r>
      <w:r w:rsidR="00752ED0">
        <w:rPr>
          <w:rFonts w:cs="Times New Roman"/>
          <w:lang w:val="bg-BG"/>
        </w:rPr>
        <w:t xml:space="preserve">ично. Сравни у </w:t>
      </w:r>
      <w:r w:rsidR="00752ED0" w:rsidRPr="00752ED0">
        <w:rPr>
          <w:rFonts w:cs="Times New Roman"/>
          <w:b/>
          <w:lang w:val="bg-BG"/>
        </w:rPr>
        <w:t>Градинарова, Т</w:t>
      </w:r>
      <w:r w:rsidRPr="00752ED0">
        <w:rPr>
          <w:rFonts w:cs="Times New Roman"/>
          <w:b/>
          <w:lang w:val="bg-BG"/>
        </w:rPr>
        <w:t>.</w:t>
      </w:r>
      <w:r w:rsidRPr="0029352F">
        <w:rPr>
          <w:rFonts w:cs="Times New Roman"/>
          <w:lang w:val="bg-BG"/>
        </w:rPr>
        <w:t xml:space="preserve"> </w:t>
      </w:r>
      <w:r w:rsidR="00752ED0">
        <w:rPr>
          <w:rFonts w:cs="Times New Roman"/>
          <w:lang w:val="bg-BG"/>
        </w:rPr>
        <w:t>Цит. съч., с</w:t>
      </w:r>
      <w:r w:rsidR="00135FF3" w:rsidRPr="0029352F">
        <w:rPr>
          <w:rFonts w:cs="Times New Roman"/>
          <w:lang w:val="bg-BG"/>
        </w:rPr>
        <w:t>. 153-154</w:t>
      </w:r>
      <w:r w:rsidR="00D465D4" w:rsidRPr="0029352F">
        <w:rPr>
          <w:rFonts w:cs="Times New Roman"/>
          <w:lang w:val="bg-BG"/>
        </w:rPr>
        <w:t>, 157</w:t>
      </w:r>
      <w:r w:rsidRPr="0029352F">
        <w:rPr>
          <w:rFonts w:cs="Times New Roman"/>
          <w:lang w:val="bg-BG"/>
        </w:rPr>
        <w:t>.</w:t>
      </w:r>
    </w:p>
  </w:footnote>
  <w:footnote w:id="45">
    <w:p w14:paraId="257BFE16" w14:textId="2A46A184"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Обн. ДВ, бр. 93 от 02 ноември 1993 г.</w:t>
      </w:r>
    </w:p>
  </w:footnote>
  <w:footnote w:id="46">
    <w:p w14:paraId="20CF640A"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Което естествено предпоставя, че двете страни имат местожителство, респективно седалище в Р България.</w:t>
      </w:r>
    </w:p>
  </w:footnote>
  <w:footnote w:id="47">
    <w:p w14:paraId="4F3DA980" w14:textId="20C66F0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Това не означава, че подобни производства са недопустими, предвид разпоредбата на чл. 19, ал. 1 ГПК. Означава, че арбитражните решения по тях няма да се ползват с правните последици, прикрепени към решенията в обхвата на ЗМТА. Т.е. в случая на производството липсва юрисдикционен характер.</w:t>
      </w:r>
    </w:p>
  </w:footnote>
  <w:footnote w:id="48">
    <w:p w14:paraId="0B9C737D" w14:textId="4D89CB3C"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Остава отворен въпросът дали пропускът да се нагоди ЗМТА към реформата в съдопроизводството от 1993 г. (срв. чл. 9 ГПК (отм.), обн. ДВ, бр. 12 от 08 февруари 1952 г. и измененията обн. ДВ, бр. 60 от 05 август 1988 г. и ДВ, бр. 93 от 02 ноември 1993 г.), която реформа генерално позволи арбитраж по имуществени спорове, с изключение на някои неарбитруеми хипотези (положението е запазено и с чл. 19, ал. 1 ГПК действащ), е недоглеждане или се е предвиждало в даден момент да се приеме закон относно вътрешния арбитраж между граждани. Дори и да е пропуск, с извинението „пропуск“ не може да се разширява обхвата на ЗМТА, </w:t>
      </w:r>
      <w:r w:rsidR="00CB7240" w:rsidRPr="0029352F">
        <w:rPr>
          <w:rFonts w:cs="Times New Roman"/>
          <w:lang w:val="bg-BG"/>
        </w:rPr>
        <w:t xml:space="preserve">независимо, че може да се </w:t>
      </w:r>
      <w:r w:rsidR="00C76AFE" w:rsidRPr="0029352F">
        <w:rPr>
          <w:rFonts w:cs="Times New Roman"/>
          <w:lang w:val="bg-BG"/>
        </w:rPr>
        <w:t xml:space="preserve">установи и </w:t>
      </w:r>
      <w:r w:rsidR="009F1F51" w:rsidRPr="0029352F">
        <w:rPr>
          <w:rFonts w:cs="Times New Roman"/>
          <w:lang w:val="bg-BG"/>
        </w:rPr>
        <w:t xml:space="preserve">съответната социална нужда, </w:t>
      </w:r>
      <w:r w:rsidRPr="0029352F">
        <w:rPr>
          <w:rFonts w:cs="Times New Roman"/>
          <w:lang w:val="bg-BG"/>
        </w:rPr>
        <w:t xml:space="preserve">особено относно неговите публичноправни последици (вж. и 4.2. и 4.8.1. </w:t>
      </w:r>
      <w:r w:rsidRPr="0029352F">
        <w:rPr>
          <w:rFonts w:cs="Times New Roman"/>
          <w:i/>
          <w:lang w:val="de-DE"/>
        </w:rPr>
        <w:t>infra</w:t>
      </w:r>
      <w:r w:rsidRPr="0029352F">
        <w:rPr>
          <w:rFonts w:cs="Times New Roman"/>
          <w:lang w:val="bg-BG"/>
        </w:rPr>
        <w:t>), след като разпоредбите изрично сочат друго при прилагане на универсални и общоприети правила за тълкуване на правни норми.</w:t>
      </w:r>
    </w:p>
  </w:footnote>
  <w:footnote w:id="49">
    <w:p w14:paraId="0C0729AD"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В подобни хипотези на практика ще става най-често въпрос за арбитраж ad hoc, уговорен след възникването на спора. Ако е уговорена арбитражна институция, в съответните правила ще се съдържат разпоредби за определяне на арбитрите. Една от целите на нормата е затова по-скоро да не създават предпоставки за монопол на председателя на АС при БТПП при назначаване на арбитри.</w:t>
      </w:r>
    </w:p>
  </w:footnote>
  <w:footnote w:id="50">
    <w:p w14:paraId="09D68C38" w14:textId="54029D64"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Като това изискване има своето значение и при еднолични търговци и граждани, търговци по смисъла на чл. 1, ал. 1, предл. първо или ал. 2 </w:t>
      </w:r>
      <w:r w:rsidR="000B621E" w:rsidRPr="0029352F">
        <w:rPr>
          <w:rFonts w:cs="Times New Roman"/>
          <w:lang w:val="bg-BG"/>
        </w:rPr>
        <w:t>ТЗ</w:t>
      </w:r>
      <w:r w:rsidRPr="0029352F">
        <w:rPr>
          <w:rFonts w:cs="Times New Roman"/>
          <w:lang w:val="bg-BG"/>
        </w:rPr>
        <w:t>.</w:t>
      </w:r>
    </w:p>
  </w:footnote>
  <w:footnote w:id="51">
    <w:p w14:paraId="06CE06EE"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Предвид разпоредбите на чл. 19, ал. 1 ГПК може да се приеме, че „търговски отношения“ по смисъла на ЗМТА не обхваща само отношения между търговци, а и отношения между търговци и граждани и др. субекти, извън потребителските и трудовите правоотношения. Въпросите на предметния и субективен обхват на арбитражните клаузи по ЗМТА са много сериозни. Те са извън обхвата на настоящето изследване и тук са засегнати само доколкото е необходимо за изследването.</w:t>
      </w:r>
    </w:p>
  </w:footnote>
  <w:footnote w:id="52">
    <w:p w14:paraId="60BE0A84" w14:textId="7E267A8D" w:rsidR="003230AF" w:rsidRPr="0029352F" w:rsidRDefault="003230AF"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w:t>
      </w:r>
      <w:r w:rsidR="002F26ED" w:rsidRPr="0029352F">
        <w:rPr>
          <w:rFonts w:cs="Times New Roman"/>
          <w:lang w:val="bg-BG"/>
        </w:rPr>
        <w:t>И</w:t>
      </w:r>
      <w:r w:rsidR="006255E8" w:rsidRPr="0029352F">
        <w:rPr>
          <w:rFonts w:cs="Times New Roman"/>
          <w:lang w:val="bg-BG"/>
        </w:rPr>
        <w:t xml:space="preserve">збор на процедура, която се развива извън държавната правораздавателна власт и извън нейния текущ контрол (напр. чл. 16 ЗМТА и срв. чл. 24, трето изречение и чл. 22, изр. първо ЗМТА), не може да обвърже държавния суверенитет с изискванията на чуждестранния съдопроизводствен, респ. арбитражен, закон. </w:t>
      </w:r>
      <w:r w:rsidR="004D364C" w:rsidRPr="0029352F">
        <w:rPr>
          <w:rFonts w:cs="Times New Roman"/>
          <w:lang w:val="bg-BG"/>
        </w:rPr>
        <w:t>Също така</w:t>
      </w:r>
      <w:r w:rsidR="009A516E" w:rsidRPr="0029352F">
        <w:rPr>
          <w:rFonts w:cs="Times New Roman"/>
          <w:lang w:val="bg-BG"/>
        </w:rPr>
        <w:t>, м</w:t>
      </w:r>
      <w:r w:rsidR="006255E8" w:rsidRPr="0029352F">
        <w:rPr>
          <w:rFonts w:cs="Times New Roman"/>
          <w:lang w:val="bg-BG"/>
        </w:rPr>
        <w:t>акар и при посочени други процедурни правила, арбитражът в Р България остава подчинен на режима на ГПК</w:t>
      </w:r>
      <w:r w:rsidR="004D364C" w:rsidRPr="0029352F">
        <w:rPr>
          <w:rFonts w:cs="Times New Roman"/>
          <w:lang w:val="bg-BG"/>
        </w:rPr>
        <w:t>, респ.</w:t>
      </w:r>
      <w:r w:rsidR="006255E8" w:rsidRPr="0029352F">
        <w:rPr>
          <w:rFonts w:cs="Times New Roman"/>
          <w:lang w:val="bg-BG"/>
        </w:rPr>
        <w:t xml:space="preserve"> и ЗМТА</w:t>
      </w:r>
      <w:r w:rsidR="004D364C" w:rsidRPr="0029352F">
        <w:rPr>
          <w:rFonts w:cs="Times New Roman"/>
          <w:lang w:val="bg-BG"/>
        </w:rPr>
        <w:t>, когато е в неговия обхват</w:t>
      </w:r>
      <w:r w:rsidR="002F26ED" w:rsidRPr="0029352F">
        <w:rPr>
          <w:rFonts w:cs="Times New Roman"/>
          <w:lang w:val="bg-BG"/>
        </w:rPr>
        <w:t xml:space="preserve">. </w:t>
      </w:r>
      <w:r w:rsidR="00A80A5B" w:rsidRPr="0029352F">
        <w:rPr>
          <w:rFonts w:cs="Times New Roman"/>
          <w:lang w:val="bg-BG"/>
        </w:rPr>
        <w:t>Законодателството</w:t>
      </w:r>
      <w:r w:rsidRPr="0029352F">
        <w:rPr>
          <w:rFonts w:cs="Times New Roman"/>
          <w:lang w:val="bg-BG"/>
        </w:rPr>
        <w:t xml:space="preserve"> няма поначало детайлно влияние върху конкретните измерения на арбитражното производство (срв. напр. правилниците на постоянно действащите арбитражни институции), а в тази му част ЗМТА е модел и насоки за спазване, ако друго не е уговорено. </w:t>
      </w:r>
      <w:r w:rsidR="00095E25" w:rsidRPr="0029352F">
        <w:rPr>
          <w:rFonts w:cs="Times New Roman"/>
          <w:lang w:val="bg-BG"/>
        </w:rPr>
        <w:t>Вкл. дори няма пречка решаващите органи да приемат правила за доказване при отклонение от правилата на ГПК</w:t>
      </w:r>
      <w:r w:rsidR="006D0819" w:rsidRPr="0029352F">
        <w:rPr>
          <w:rFonts w:cs="Times New Roman"/>
          <w:lang w:val="bg-BG"/>
        </w:rPr>
        <w:t>. Това следва пряко от договорната природа на арбитража, който не е проява на държавно съдопроизводство.</w:t>
      </w:r>
      <w:r w:rsidR="00095E25" w:rsidRPr="0029352F">
        <w:rPr>
          <w:rFonts w:cs="Times New Roman"/>
          <w:lang w:val="bg-BG"/>
        </w:rPr>
        <w:t xml:space="preserve"> </w:t>
      </w:r>
      <w:r w:rsidRPr="0029352F">
        <w:rPr>
          <w:rFonts w:cs="Times New Roman"/>
          <w:lang w:val="bg-BG"/>
        </w:rPr>
        <w:t>Необходимо е единствено арбитрите да съблюдават минимални националните изисквания за справедлив процес (арг. чл. 24, трето изречение, чл. 22, изр. първо ЗМТА и др.)</w:t>
      </w:r>
      <w:r w:rsidR="00C67427" w:rsidRPr="0029352F">
        <w:rPr>
          <w:rFonts w:cs="Times New Roman"/>
          <w:lang w:val="bg-BG"/>
        </w:rPr>
        <w:t>. Затова подоб</w:t>
      </w:r>
      <w:r w:rsidR="00187EAE" w:rsidRPr="0029352F">
        <w:rPr>
          <w:rFonts w:cs="Times New Roman"/>
          <w:lang w:val="bg-BG"/>
        </w:rPr>
        <w:t>ен избор на производствени правила ще представлява просто специфичен метод на модификация на про</w:t>
      </w:r>
      <w:r w:rsidR="007F6AE1" w:rsidRPr="0029352F">
        <w:rPr>
          <w:rFonts w:cs="Times New Roman"/>
          <w:lang w:val="bg-BG"/>
        </w:rPr>
        <w:t>цедурата. Д</w:t>
      </w:r>
      <w:r w:rsidR="00C67427" w:rsidRPr="0029352F">
        <w:rPr>
          <w:rFonts w:cs="Times New Roman"/>
          <w:lang w:val="bg-BG"/>
        </w:rPr>
        <w:t xml:space="preserve">али страните ще номинират изрично акта, чиито правила следва да се </w:t>
      </w:r>
      <w:r w:rsidR="000B572B">
        <w:rPr>
          <w:rFonts w:cs="Times New Roman"/>
          <w:lang w:val="bg-BG"/>
        </w:rPr>
        <w:t>прилагат</w:t>
      </w:r>
      <w:r w:rsidR="00C67427" w:rsidRPr="0029352F">
        <w:rPr>
          <w:rFonts w:cs="Times New Roman"/>
          <w:lang w:val="bg-BG"/>
        </w:rPr>
        <w:t xml:space="preserve"> като способ да ги обозначат изрично, или ще инкорпорират тези правила в съглашение, е без значение</w:t>
      </w:r>
    </w:p>
  </w:footnote>
  <w:footnote w:id="53">
    <w:p w14:paraId="1B9EB06D" w14:textId="3D3D9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Далеч сме от идеята, че законодателят е имал предвид конкретно този резултат, но да се приеме при това състояние на уредбата, че винаги ще се издава изпълнителен лист без проверка за нищожност, а тя ще се прави само при арбитражи в обхвата на ЗМТА, е очевидно несъстоятелно.</w:t>
      </w:r>
    </w:p>
  </w:footnote>
  <w:footnote w:id="54">
    <w:p w14:paraId="4DA7B445" w14:textId="0AF47FB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Но дори и без изричната забрана на ГПК, при арбитражни решения по тези спорове следваше да се отказва издаване на изпълнителен лист след като не бяха включени в ЗМТА, или не беше създаден специален ред за разглеждането и решаването им в арбитражно производство, който ред да включва разпоредби, аналогични на чл. 41, ал. 3, трето изречение ЗМТА. Съвсем различно е положението, когато арбитражна институция би била регистрирана и действаща като орган по алтернативно разрешаване на спорове съгласно всичките изисквания и ред на Раздел втори, Глава девета от</w:t>
      </w:r>
      <w:r w:rsidR="00EF4A4A" w:rsidRPr="0029352F">
        <w:rPr>
          <w:rStyle w:val="newdocreference"/>
          <w:rFonts w:cs="Times New Roman"/>
          <w:color w:val="000000"/>
          <w:shd w:val="clear" w:color="auto" w:fill="FEFEFE"/>
          <w:lang w:val="bg-BG"/>
        </w:rPr>
        <w:t xml:space="preserve"> Закон за защита на потребителите, обн. ДВ, бр. 99 от 09 декември 2005 г., изм. ВД, бр. 20 от 06 март 2018 г.</w:t>
      </w:r>
      <w:r w:rsidRPr="0029352F">
        <w:rPr>
          <w:rFonts w:cs="Times New Roman"/>
          <w:lang w:val="bg-BG"/>
        </w:rPr>
        <w:t xml:space="preserve"> </w:t>
      </w:r>
      <w:r w:rsidR="00EF4A4A" w:rsidRPr="0029352F">
        <w:rPr>
          <w:rFonts w:cs="Times New Roman"/>
          <w:lang w:val="bg-BG"/>
        </w:rPr>
        <w:t>(</w:t>
      </w:r>
      <w:r w:rsidRPr="0029352F">
        <w:rPr>
          <w:rFonts w:cs="Times New Roman"/>
          <w:lang w:val="bg-BG"/>
        </w:rPr>
        <w:t>ЗЗП</w:t>
      </w:r>
      <w:r w:rsidR="00EF4A4A" w:rsidRPr="0029352F">
        <w:rPr>
          <w:rFonts w:cs="Times New Roman"/>
          <w:lang w:val="bg-BG"/>
        </w:rPr>
        <w:t>)</w:t>
      </w:r>
      <w:r w:rsidRPr="0029352F">
        <w:rPr>
          <w:rFonts w:cs="Times New Roman"/>
          <w:lang w:val="bg-BG"/>
        </w:rPr>
        <w:t xml:space="preserve"> (вж. по специално и чл. 184к, ал. 2 ЗЗП). Без да навлизаме в природата на тези решения, което е много извън обхвата на настоящето изследване, е достатъчно да се посочи, че в тази хипотеза арбитражната институция ще действа именно като орган по алтернативно разрешаване на спорове, а не като арбитраж по смисъла на чл. 19, ал. 1 ГПК. Възниква обаче въпросът дали и как ГПК изобщо прикрепя изпълнителна сила към подобен фактически състав.</w:t>
      </w:r>
    </w:p>
  </w:footnote>
  <w:footnote w:id="55">
    <w:p w14:paraId="1FA9D6A8" w14:textId="7A619B71"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И при подхода на съдилищата, който се прояви при издаването на изпълнителни листи въз основа на арбитражни решения по потребителски спорове.</w:t>
      </w:r>
    </w:p>
  </w:footnote>
  <w:footnote w:id="56">
    <w:p w14:paraId="2B26AB5E" w14:textId="5D5C96D6"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Р България не е направила резерва съгласно чл. І, ал. 3, последно изречение от Конвенцията, че тя ще се прилага само относно търговски спорове, възникнали от договорни или недоговорни правоотношения.</w:t>
      </w:r>
    </w:p>
  </w:footnote>
  <w:footnote w:id="57">
    <w:p w14:paraId="05890F38" w14:textId="26BBE594"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Указ № 284 на Президиума на Народното събрание от 08.07.1961 г., обн. Изв., бр. 57 от 1961 г.</w:t>
      </w:r>
    </w:p>
  </w:footnote>
  <w:footnote w:id="58">
    <w:p w14:paraId="0C3DB158" w14:textId="60ED5D50"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Европейската конвенция за външнотърговския арбитраж от 1961 г., </w:t>
      </w:r>
      <w:r w:rsidRPr="0029352F">
        <w:rPr>
          <w:rFonts w:cs="Times New Roman"/>
          <w:color w:val="000000"/>
          <w:lang w:val="bg-BG"/>
        </w:rPr>
        <w:t>ратифицирана от Р България през 1964 г., обн.</w:t>
      </w:r>
      <w:r w:rsidRPr="0029352F">
        <w:rPr>
          <w:rFonts w:cs="Times New Roman"/>
          <w:lang w:val="bg-BG"/>
        </w:rPr>
        <w:t xml:space="preserve"> ДВ, бр. 57 от 21 юли 1964 г.</w:t>
      </w:r>
    </w:p>
  </w:footnote>
  <w:footnote w:id="59">
    <w:p w14:paraId="101960FF" w14:textId="23CD3152"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Конвенция за уреждане на инвестиционни спорове между държави и граждани на други държави, </w:t>
      </w:r>
      <w:r w:rsidRPr="0029352F">
        <w:rPr>
          <w:rFonts w:cs="Times New Roman"/>
          <w:color w:val="000000"/>
          <w:lang w:val="bg-BG"/>
        </w:rPr>
        <w:t>ратифицирана от Р България през 2000 г., о</w:t>
      </w:r>
      <w:r w:rsidRPr="0029352F">
        <w:rPr>
          <w:rFonts w:cs="Times New Roman"/>
          <w:lang w:val="bg-BG"/>
        </w:rPr>
        <w:t>бн. ДВ, бр. 87 от 21 декември 2001 г.</w:t>
      </w:r>
    </w:p>
  </w:footnote>
  <w:footnote w:id="60">
    <w:p w14:paraId="17979EAD" w14:textId="77777777"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https://icsid.worldbank.org/en/Pages/icsiddocs/ICSID-Convention-Arbitration-Rules.aspx.</w:t>
      </w:r>
    </w:p>
  </w:footnote>
  <w:footnote w:id="61">
    <w:p w14:paraId="3DC0C5CC" w14:textId="46DD4725" w:rsidR="004333F4" w:rsidRPr="0029352F" w:rsidRDefault="004333F4" w:rsidP="00732F88">
      <w:pPr>
        <w:pStyle w:val="Pipo1"/>
        <w:spacing w:line="240" w:lineRule="auto"/>
        <w:ind w:left="0" w:firstLine="0"/>
        <w:rPr>
          <w:sz w:val="20"/>
          <w:szCs w:val="20"/>
          <w:lang w:val="bg-BG"/>
        </w:rPr>
      </w:pPr>
      <w:r w:rsidRPr="0029352F">
        <w:rPr>
          <w:rStyle w:val="FootnoteReference"/>
          <w:sz w:val="20"/>
          <w:szCs w:val="20"/>
          <w:lang w:val="bg-BG"/>
        </w:rPr>
        <w:footnoteRef/>
      </w:r>
      <w:r w:rsidRPr="0029352F">
        <w:rPr>
          <w:sz w:val="20"/>
          <w:szCs w:val="20"/>
          <w:lang w:val="bg-BG"/>
        </w:rPr>
        <w:t xml:space="preserve"> </w:t>
      </w:r>
      <w:r w:rsidRPr="0029352F">
        <w:rPr>
          <w:color w:val="000000"/>
          <w:sz w:val="20"/>
          <w:szCs w:val="20"/>
          <w:lang w:val="bg-BG"/>
        </w:rPr>
        <w:t>О</w:t>
      </w:r>
      <w:r w:rsidRPr="0029352F">
        <w:rPr>
          <w:sz w:val="20"/>
          <w:szCs w:val="20"/>
          <w:lang w:val="bg-BG"/>
        </w:rPr>
        <w:t>бн. ДВ, бр. 99 от 29 октомври 1997 г.</w:t>
      </w:r>
    </w:p>
  </w:footnote>
  <w:footnote w:id="62">
    <w:p w14:paraId="22E9A24D" w14:textId="4252CBFE" w:rsidR="004333F4" w:rsidRPr="0029352F" w:rsidRDefault="004333F4" w:rsidP="00732F88">
      <w:pPr>
        <w:pStyle w:val="Pipo1"/>
        <w:spacing w:line="240" w:lineRule="auto"/>
        <w:ind w:left="0" w:firstLine="0"/>
        <w:rPr>
          <w:sz w:val="20"/>
          <w:szCs w:val="20"/>
          <w:lang w:val="bg-BG"/>
        </w:rPr>
      </w:pPr>
      <w:r w:rsidRPr="0029352F">
        <w:rPr>
          <w:rStyle w:val="FootnoteReference"/>
          <w:sz w:val="20"/>
          <w:szCs w:val="20"/>
          <w:lang w:val="bg-BG"/>
        </w:rPr>
        <w:footnoteRef/>
      </w:r>
      <w:r w:rsidRPr="0029352F">
        <w:rPr>
          <w:sz w:val="20"/>
          <w:szCs w:val="20"/>
          <w:lang w:val="bg-BG"/>
        </w:rPr>
        <w:t xml:space="preserve"> </w:t>
      </w:r>
      <w:r w:rsidRPr="0029352F">
        <w:rPr>
          <w:color w:val="000000"/>
          <w:sz w:val="20"/>
          <w:szCs w:val="20"/>
          <w:lang w:val="bg-BG"/>
        </w:rPr>
        <w:t>О</w:t>
      </w:r>
      <w:r w:rsidRPr="0029352F">
        <w:rPr>
          <w:sz w:val="20"/>
          <w:szCs w:val="20"/>
          <w:lang w:val="bg-BG"/>
        </w:rPr>
        <w:t>бн. ДВ, бр. 105 от 14 декември 1993 г.</w:t>
      </w:r>
    </w:p>
  </w:footnote>
  <w:footnote w:id="63">
    <w:p w14:paraId="1499F681" w14:textId="0236A50E" w:rsidR="004333F4" w:rsidRPr="0029352F" w:rsidRDefault="004333F4" w:rsidP="00732F88">
      <w:pPr>
        <w:pStyle w:val="FootnoteText"/>
        <w:jc w:val="both"/>
        <w:rPr>
          <w:rFonts w:cs="Times New Roman"/>
          <w:lang w:val="bg-BG"/>
        </w:rPr>
      </w:pPr>
      <w:r w:rsidRPr="0029352F">
        <w:rPr>
          <w:rStyle w:val="FootnoteReference"/>
          <w:rFonts w:cs="Times New Roman"/>
          <w:lang w:val="bg-BG"/>
        </w:rPr>
        <w:footnoteRef/>
      </w:r>
      <w:r w:rsidRPr="0029352F">
        <w:rPr>
          <w:rFonts w:cs="Times New Roman"/>
          <w:lang w:val="bg-BG"/>
        </w:rPr>
        <w:t xml:space="preserve"> </w:t>
      </w:r>
      <w:r w:rsidRPr="0029352F">
        <w:rPr>
          <w:rFonts w:cs="Times New Roman"/>
          <w:color w:val="000000"/>
          <w:lang w:val="bg-BG"/>
        </w:rPr>
        <w:t>Обн.</w:t>
      </w:r>
      <w:r w:rsidRPr="0029352F">
        <w:rPr>
          <w:rFonts w:cs="Times New Roman"/>
          <w:lang w:val="bg-BG"/>
        </w:rPr>
        <w:t xml:space="preserve"> ДВ, бр. 122 от 01 октомври 1998 г.</w:t>
      </w:r>
    </w:p>
  </w:footnote>
  <w:footnote w:id="64">
    <w:p w14:paraId="28F6074F" w14:textId="0B419819" w:rsidR="004333F4" w:rsidRPr="0029352F" w:rsidRDefault="004333F4" w:rsidP="00732F88">
      <w:pPr>
        <w:pStyle w:val="Pipo1"/>
        <w:spacing w:line="240" w:lineRule="auto"/>
        <w:ind w:left="0" w:firstLine="0"/>
        <w:rPr>
          <w:sz w:val="20"/>
          <w:szCs w:val="20"/>
          <w:lang w:val="bg-BG"/>
        </w:rPr>
      </w:pPr>
      <w:r w:rsidRPr="0029352F">
        <w:rPr>
          <w:rStyle w:val="FootnoteReference"/>
          <w:sz w:val="20"/>
          <w:szCs w:val="20"/>
          <w:lang w:val="bg-BG"/>
        </w:rPr>
        <w:footnoteRef/>
      </w:r>
      <w:r w:rsidRPr="0029352F">
        <w:rPr>
          <w:sz w:val="20"/>
          <w:szCs w:val="20"/>
          <w:lang w:val="bg-BG"/>
        </w:rPr>
        <w:t xml:space="preserve"> </w:t>
      </w:r>
      <w:r w:rsidRPr="0029352F">
        <w:rPr>
          <w:color w:val="000000"/>
          <w:sz w:val="20"/>
          <w:szCs w:val="20"/>
          <w:lang w:val="bg-BG"/>
        </w:rPr>
        <w:t>О</w:t>
      </w:r>
      <w:r w:rsidRPr="0029352F">
        <w:rPr>
          <w:sz w:val="20"/>
          <w:szCs w:val="20"/>
          <w:lang w:val="bg-BG"/>
        </w:rPr>
        <w:t>бн. ДВ, бр. 30 от 28 март 2001 г.</w:t>
      </w:r>
    </w:p>
  </w:footnote>
  <w:footnote w:id="65">
    <w:p w14:paraId="48871731" w14:textId="2DA17AB2" w:rsidR="004333F4" w:rsidRPr="0029352F" w:rsidRDefault="004333F4" w:rsidP="00732F88">
      <w:pPr>
        <w:pStyle w:val="Pipo1"/>
        <w:spacing w:line="240" w:lineRule="auto"/>
        <w:ind w:left="0" w:firstLine="0"/>
        <w:rPr>
          <w:sz w:val="20"/>
          <w:szCs w:val="20"/>
          <w:lang w:val="bg-BG"/>
        </w:rPr>
      </w:pPr>
      <w:r w:rsidRPr="0029352F">
        <w:rPr>
          <w:rStyle w:val="FootnoteReference"/>
          <w:sz w:val="20"/>
          <w:szCs w:val="20"/>
          <w:lang w:val="bg-BG"/>
        </w:rPr>
        <w:footnoteRef/>
      </w:r>
      <w:r w:rsidRPr="0029352F">
        <w:rPr>
          <w:sz w:val="20"/>
          <w:szCs w:val="20"/>
          <w:lang w:val="bg-BG"/>
        </w:rPr>
        <w:t xml:space="preserve"> </w:t>
      </w:r>
      <w:r w:rsidRPr="0029352F">
        <w:rPr>
          <w:color w:val="000000"/>
          <w:sz w:val="20"/>
          <w:szCs w:val="20"/>
          <w:lang w:val="bg-BG"/>
        </w:rPr>
        <w:t>О</w:t>
      </w:r>
      <w:r w:rsidRPr="0029352F">
        <w:rPr>
          <w:sz w:val="20"/>
          <w:szCs w:val="20"/>
          <w:lang w:val="bg-BG"/>
        </w:rPr>
        <w:t>бн. ДВ, бр. 115 от 30 декември 2004 г.</w:t>
      </w:r>
    </w:p>
  </w:footnote>
  <w:footnote w:id="66">
    <w:p w14:paraId="4671AC3A" w14:textId="5E1728C5" w:rsidR="004A23E9" w:rsidRPr="0029352F" w:rsidRDefault="004A23E9" w:rsidP="00732F88">
      <w:pPr>
        <w:pStyle w:val="FootnoteText"/>
        <w:jc w:val="both"/>
        <w:rPr>
          <w:rFonts w:cs="Times New Roman"/>
          <w:lang w:val="bg-BG"/>
        </w:rPr>
      </w:pPr>
      <w:r w:rsidRPr="0029352F">
        <w:rPr>
          <w:rStyle w:val="FootnoteReference"/>
          <w:rFonts w:cs="Times New Roman"/>
        </w:rPr>
        <w:footnoteRef/>
      </w:r>
      <w:r w:rsidRPr="0029352F">
        <w:rPr>
          <w:rFonts w:cs="Times New Roman"/>
          <w:lang w:val="bg-BG"/>
        </w:rPr>
        <w:t xml:space="preserve"> За тенденции в практиката на ВКС относно арбитруемостта вж. по-подробно у </w:t>
      </w:r>
      <w:r w:rsidR="007139FB" w:rsidRPr="007139FB">
        <w:rPr>
          <w:rFonts w:cs="Times New Roman"/>
          <w:b/>
          <w:lang w:val="bg-BG"/>
        </w:rPr>
        <w:t>Мингова, А. и Стамболиев, О.</w:t>
      </w:r>
      <w:r w:rsidR="005C477D" w:rsidRPr="0029352F">
        <w:rPr>
          <w:rFonts w:cs="Times New Roman"/>
          <w:lang w:val="bg-BG"/>
        </w:rPr>
        <w:t xml:space="preserve"> </w:t>
      </w:r>
      <w:r w:rsidR="00B72950" w:rsidRPr="0029352F">
        <w:rPr>
          <w:rFonts w:cs="Times New Roman"/>
          <w:lang w:val="bg-BG"/>
        </w:rPr>
        <w:t>Цит. съч.</w:t>
      </w:r>
      <w:r w:rsidR="00F35CF1" w:rsidRPr="0029352F">
        <w:rPr>
          <w:rFonts w:cs="Times New Roman"/>
          <w:lang w:val="bg-BG"/>
        </w:rPr>
        <w:t xml:space="preserve">, </w:t>
      </w:r>
      <w:r w:rsidR="007139FB">
        <w:rPr>
          <w:rFonts w:cs="Times New Roman"/>
          <w:lang w:val="bg-BG"/>
        </w:rPr>
        <w:t>с</w:t>
      </w:r>
      <w:r w:rsidRPr="0029352F">
        <w:rPr>
          <w:rFonts w:cs="Times New Roman"/>
          <w:lang w:val="bg-BG"/>
        </w:rPr>
        <w:t>. 237-250.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D87"/>
    <w:multiLevelType w:val="hybridMultilevel"/>
    <w:tmpl w:val="8B54990E"/>
    <w:lvl w:ilvl="0" w:tplc="92CAF43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5A"/>
    <w:rsid w:val="000008EB"/>
    <w:rsid w:val="00001E43"/>
    <w:rsid w:val="00002932"/>
    <w:rsid w:val="000035C2"/>
    <w:rsid w:val="000035F6"/>
    <w:rsid w:val="00004200"/>
    <w:rsid w:val="000055E0"/>
    <w:rsid w:val="0000585D"/>
    <w:rsid w:val="00005922"/>
    <w:rsid w:val="00006E5B"/>
    <w:rsid w:val="0000791B"/>
    <w:rsid w:val="00012151"/>
    <w:rsid w:val="000134BE"/>
    <w:rsid w:val="0001536E"/>
    <w:rsid w:val="00017E37"/>
    <w:rsid w:val="0002011E"/>
    <w:rsid w:val="00024790"/>
    <w:rsid w:val="00024F0C"/>
    <w:rsid w:val="000256BA"/>
    <w:rsid w:val="00026DC4"/>
    <w:rsid w:val="00027350"/>
    <w:rsid w:val="000273A9"/>
    <w:rsid w:val="00027472"/>
    <w:rsid w:val="0002750B"/>
    <w:rsid w:val="00030427"/>
    <w:rsid w:val="000308AB"/>
    <w:rsid w:val="00033EBB"/>
    <w:rsid w:val="0003441D"/>
    <w:rsid w:val="000349E8"/>
    <w:rsid w:val="00035423"/>
    <w:rsid w:val="00035ED8"/>
    <w:rsid w:val="000364AC"/>
    <w:rsid w:val="00036506"/>
    <w:rsid w:val="000365C0"/>
    <w:rsid w:val="000377E3"/>
    <w:rsid w:val="0003780B"/>
    <w:rsid w:val="00041070"/>
    <w:rsid w:val="000418F2"/>
    <w:rsid w:val="00041C57"/>
    <w:rsid w:val="00041EE0"/>
    <w:rsid w:val="00042B43"/>
    <w:rsid w:val="00042D8F"/>
    <w:rsid w:val="000442AA"/>
    <w:rsid w:val="000452FC"/>
    <w:rsid w:val="00045829"/>
    <w:rsid w:val="00045A5E"/>
    <w:rsid w:val="00046AA1"/>
    <w:rsid w:val="00046B84"/>
    <w:rsid w:val="00047849"/>
    <w:rsid w:val="00047C21"/>
    <w:rsid w:val="000507C2"/>
    <w:rsid w:val="00051132"/>
    <w:rsid w:val="00051AFA"/>
    <w:rsid w:val="00052A46"/>
    <w:rsid w:val="00053613"/>
    <w:rsid w:val="00053D39"/>
    <w:rsid w:val="00054F8D"/>
    <w:rsid w:val="0005724D"/>
    <w:rsid w:val="00057268"/>
    <w:rsid w:val="000575B7"/>
    <w:rsid w:val="00060C47"/>
    <w:rsid w:val="00061157"/>
    <w:rsid w:val="00061235"/>
    <w:rsid w:val="00061328"/>
    <w:rsid w:val="00062019"/>
    <w:rsid w:val="00062842"/>
    <w:rsid w:val="00062ACB"/>
    <w:rsid w:val="00063105"/>
    <w:rsid w:val="00063C33"/>
    <w:rsid w:val="00064834"/>
    <w:rsid w:val="00066848"/>
    <w:rsid w:val="00066A5E"/>
    <w:rsid w:val="00066BAB"/>
    <w:rsid w:val="00066C28"/>
    <w:rsid w:val="00067A2F"/>
    <w:rsid w:val="000702CF"/>
    <w:rsid w:val="000708C8"/>
    <w:rsid w:val="000715D8"/>
    <w:rsid w:val="00071A3F"/>
    <w:rsid w:val="00072052"/>
    <w:rsid w:val="00072C31"/>
    <w:rsid w:val="00074770"/>
    <w:rsid w:val="00075690"/>
    <w:rsid w:val="00075779"/>
    <w:rsid w:val="000759C3"/>
    <w:rsid w:val="00077598"/>
    <w:rsid w:val="000812F7"/>
    <w:rsid w:val="0008214C"/>
    <w:rsid w:val="000822B9"/>
    <w:rsid w:val="00082C42"/>
    <w:rsid w:val="00084073"/>
    <w:rsid w:val="00084948"/>
    <w:rsid w:val="00085010"/>
    <w:rsid w:val="000866FB"/>
    <w:rsid w:val="00086B9C"/>
    <w:rsid w:val="00090386"/>
    <w:rsid w:val="00091F38"/>
    <w:rsid w:val="0009243E"/>
    <w:rsid w:val="00092A67"/>
    <w:rsid w:val="000938F1"/>
    <w:rsid w:val="00094C4E"/>
    <w:rsid w:val="000958FE"/>
    <w:rsid w:val="00095E25"/>
    <w:rsid w:val="00095FAF"/>
    <w:rsid w:val="00096D5C"/>
    <w:rsid w:val="0009719B"/>
    <w:rsid w:val="000976A8"/>
    <w:rsid w:val="000A0C73"/>
    <w:rsid w:val="000A1BF8"/>
    <w:rsid w:val="000A1CF6"/>
    <w:rsid w:val="000A244C"/>
    <w:rsid w:val="000A2AF2"/>
    <w:rsid w:val="000A3814"/>
    <w:rsid w:val="000A38D0"/>
    <w:rsid w:val="000A3994"/>
    <w:rsid w:val="000A3B81"/>
    <w:rsid w:val="000A445E"/>
    <w:rsid w:val="000A6F2D"/>
    <w:rsid w:val="000B0A85"/>
    <w:rsid w:val="000B1080"/>
    <w:rsid w:val="000B31C0"/>
    <w:rsid w:val="000B3250"/>
    <w:rsid w:val="000B4534"/>
    <w:rsid w:val="000B4CD9"/>
    <w:rsid w:val="000B4D76"/>
    <w:rsid w:val="000B572B"/>
    <w:rsid w:val="000B621E"/>
    <w:rsid w:val="000B711A"/>
    <w:rsid w:val="000B7340"/>
    <w:rsid w:val="000B76AB"/>
    <w:rsid w:val="000B7D03"/>
    <w:rsid w:val="000B7EB3"/>
    <w:rsid w:val="000C29CC"/>
    <w:rsid w:val="000C32FF"/>
    <w:rsid w:val="000C356C"/>
    <w:rsid w:val="000C36B6"/>
    <w:rsid w:val="000C3C49"/>
    <w:rsid w:val="000C40D6"/>
    <w:rsid w:val="000C4C4D"/>
    <w:rsid w:val="000C5605"/>
    <w:rsid w:val="000C5717"/>
    <w:rsid w:val="000C5865"/>
    <w:rsid w:val="000C5AF6"/>
    <w:rsid w:val="000C5B56"/>
    <w:rsid w:val="000C6697"/>
    <w:rsid w:val="000C7B83"/>
    <w:rsid w:val="000D04C1"/>
    <w:rsid w:val="000D145E"/>
    <w:rsid w:val="000D160C"/>
    <w:rsid w:val="000D1707"/>
    <w:rsid w:val="000D1A7D"/>
    <w:rsid w:val="000D284B"/>
    <w:rsid w:val="000D2962"/>
    <w:rsid w:val="000D3C7B"/>
    <w:rsid w:val="000D4127"/>
    <w:rsid w:val="000D4F5D"/>
    <w:rsid w:val="000D5390"/>
    <w:rsid w:val="000D5AF3"/>
    <w:rsid w:val="000D5C49"/>
    <w:rsid w:val="000D6686"/>
    <w:rsid w:val="000E0007"/>
    <w:rsid w:val="000E03F2"/>
    <w:rsid w:val="000E0920"/>
    <w:rsid w:val="000E0CD9"/>
    <w:rsid w:val="000E1B15"/>
    <w:rsid w:val="000E2AAB"/>
    <w:rsid w:val="000E30DC"/>
    <w:rsid w:val="000E3211"/>
    <w:rsid w:val="000E3781"/>
    <w:rsid w:val="000E3E19"/>
    <w:rsid w:val="000E540F"/>
    <w:rsid w:val="000E6E0E"/>
    <w:rsid w:val="000E76C9"/>
    <w:rsid w:val="000E7CA4"/>
    <w:rsid w:val="000F0730"/>
    <w:rsid w:val="000F112E"/>
    <w:rsid w:val="000F1B74"/>
    <w:rsid w:val="000F1CF4"/>
    <w:rsid w:val="000F1D25"/>
    <w:rsid w:val="000F1E89"/>
    <w:rsid w:val="000F313E"/>
    <w:rsid w:val="000F454C"/>
    <w:rsid w:val="000F5069"/>
    <w:rsid w:val="000F51D2"/>
    <w:rsid w:val="000F581E"/>
    <w:rsid w:val="000F5F02"/>
    <w:rsid w:val="000F6246"/>
    <w:rsid w:val="00102305"/>
    <w:rsid w:val="00103131"/>
    <w:rsid w:val="00103806"/>
    <w:rsid w:val="00103BC7"/>
    <w:rsid w:val="00104B99"/>
    <w:rsid w:val="00106422"/>
    <w:rsid w:val="00106514"/>
    <w:rsid w:val="0010674E"/>
    <w:rsid w:val="00107AF6"/>
    <w:rsid w:val="001103D5"/>
    <w:rsid w:val="001104A7"/>
    <w:rsid w:val="00110A27"/>
    <w:rsid w:val="00112788"/>
    <w:rsid w:val="001129CE"/>
    <w:rsid w:val="001137DA"/>
    <w:rsid w:val="00114EE9"/>
    <w:rsid w:val="0011589B"/>
    <w:rsid w:val="00116FE2"/>
    <w:rsid w:val="00117DE2"/>
    <w:rsid w:val="00120CD9"/>
    <w:rsid w:val="00120E9A"/>
    <w:rsid w:val="00121B91"/>
    <w:rsid w:val="00121DCF"/>
    <w:rsid w:val="00121F06"/>
    <w:rsid w:val="00122212"/>
    <w:rsid w:val="0012293E"/>
    <w:rsid w:val="00123350"/>
    <w:rsid w:val="00123BE6"/>
    <w:rsid w:val="00123D6A"/>
    <w:rsid w:val="0012789B"/>
    <w:rsid w:val="001278D6"/>
    <w:rsid w:val="0013125E"/>
    <w:rsid w:val="00132379"/>
    <w:rsid w:val="00132966"/>
    <w:rsid w:val="00134379"/>
    <w:rsid w:val="001345B1"/>
    <w:rsid w:val="00134615"/>
    <w:rsid w:val="001349CA"/>
    <w:rsid w:val="00135FF3"/>
    <w:rsid w:val="00137361"/>
    <w:rsid w:val="00140622"/>
    <w:rsid w:val="001411A7"/>
    <w:rsid w:val="0014157B"/>
    <w:rsid w:val="00141CB2"/>
    <w:rsid w:val="00141FE0"/>
    <w:rsid w:val="00142000"/>
    <w:rsid w:val="00142EE2"/>
    <w:rsid w:val="0014385D"/>
    <w:rsid w:val="00143EC0"/>
    <w:rsid w:val="00144018"/>
    <w:rsid w:val="00145786"/>
    <w:rsid w:val="001457A6"/>
    <w:rsid w:val="00146B96"/>
    <w:rsid w:val="00147C17"/>
    <w:rsid w:val="00150008"/>
    <w:rsid w:val="0015112B"/>
    <w:rsid w:val="00151829"/>
    <w:rsid w:val="00151B08"/>
    <w:rsid w:val="0015222B"/>
    <w:rsid w:val="001525D0"/>
    <w:rsid w:val="0015367A"/>
    <w:rsid w:val="0015411C"/>
    <w:rsid w:val="00156279"/>
    <w:rsid w:val="00156464"/>
    <w:rsid w:val="001576F9"/>
    <w:rsid w:val="00160950"/>
    <w:rsid w:val="001611E6"/>
    <w:rsid w:val="00161210"/>
    <w:rsid w:val="00161D5D"/>
    <w:rsid w:val="00162358"/>
    <w:rsid w:val="00162476"/>
    <w:rsid w:val="00162610"/>
    <w:rsid w:val="00163330"/>
    <w:rsid w:val="00163D43"/>
    <w:rsid w:val="00165494"/>
    <w:rsid w:val="00166124"/>
    <w:rsid w:val="00166D8C"/>
    <w:rsid w:val="00167292"/>
    <w:rsid w:val="00170082"/>
    <w:rsid w:val="00170A13"/>
    <w:rsid w:val="00172507"/>
    <w:rsid w:val="00172ED7"/>
    <w:rsid w:val="00173A06"/>
    <w:rsid w:val="00174986"/>
    <w:rsid w:val="00174A3C"/>
    <w:rsid w:val="001757C4"/>
    <w:rsid w:val="00175C64"/>
    <w:rsid w:val="001765A2"/>
    <w:rsid w:val="001777FF"/>
    <w:rsid w:val="0018006F"/>
    <w:rsid w:val="0018023C"/>
    <w:rsid w:val="0018077E"/>
    <w:rsid w:val="00180A28"/>
    <w:rsid w:val="00180DEC"/>
    <w:rsid w:val="0018133C"/>
    <w:rsid w:val="001816E3"/>
    <w:rsid w:val="001826D4"/>
    <w:rsid w:val="001826E3"/>
    <w:rsid w:val="001831E0"/>
    <w:rsid w:val="00183243"/>
    <w:rsid w:val="001841EE"/>
    <w:rsid w:val="00185DC3"/>
    <w:rsid w:val="00185F87"/>
    <w:rsid w:val="00186DC0"/>
    <w:rsid w:val="0018706F"/>
    <w:rsid w:val="00187A98"/>
    <w:rsid w:val="00187DD7"/>
    <w:rsid w:val="00187EAE"/>
    <w:rsid w:val="001911B7"/>
    <w:rsid w:val="0019264E"/>
    <w:rsid w:val="00192ED4"/>
    <w:rsid w:val="0019347B"/>
    <w:rsid w:val="00193486"/>
    <w:rsid w:val="001952C4"/>
    <w:rsid w:val="00195509"/>
    <w:rsid w:val="00195E9F"/>
    <w:rsid w:val="00197DCF"/>
    <w:rsid w:val="001A0415"/>
    <w:rsid w:val="001A0D2E"/>
    <w:rsid w:val="001A0E2E"/>
    <w:rsid w:val="001A1CA1"/>
    <w:rsid w:val="001A1FC2"/>
    <w:rsid w:val="001A29CD"/>
    <w:rsid w:val="001A3A97"/>
    <w:rsid w:val="001A3CB9"/>
    <w:rsid w:val="001A4125"/>
    <w:rsid w:val="001A4ADB"/>
    <w:rsid w:val="001A50F1"/>
    <w:rsid w:val="001A52C9"/>
    <w:rsid w:val="001A5675"/>
    <w:rsid w:val="001A6298"/>
    <w:rsid w:val="001A67E8"/>
    <w:rsid w:val="001A7BEC"/>
    <w:rsid w:val="001B0785"/>
    <w:rsid w:val="001B15E1"/>
    <w:rsid w:val="001B220F"/>
    <w:rsid w:val="001B22A5"/>
    <w:rsid w:val="001B31F3"/>
    <w:rsid w:val="001B3796"/>
    <w:rsid w:val="001B3B88"/>
    <w:rsid w:val="001B4199"/>
    <w:rsid w:val="001B4357"/>
    <w:rsid w:val="001B4489"/>
    <w:rsid w:val="001B449D"/>
    <w:rsid w:val="001B4996"/>
    <w:rsid w:val="001B5C13"/>
    <w:rsid w:val="001B63BC"/>
    <w:rsid w:val="001B70CC"/>
    <w:rsid w:val="001B72BD"/>
    <w:rsid w:val="001C0344"/>
    <w:rsid w:val="001C065F"/>
    <w:rsid w:val="001C29BB"/>
    <w:rsid w:val="001C3802"/>
    <w:rsid w:val="001C3B9A"/>
    <w:rsid w:val="001C40EC"/>
    <w:rsid w:val="001C446E"/>
    <w:rsid w:val="001C4E52"/>
    <w:rsid w:val="001C52E9"/>
    <w:rsid w:val="001C6DB1"/>
    <w:rsid w:val="001C77A0"/>
    <w:rsid w:val="001D060A"/>
    <w:rsid w:val="001D0D8F"/>
    <w:rsid w:val="001D4113"/>
    <w:rsid w:val="001D7D2E"/>
    <w:rsid w:val="001D7F07"/>
    <w:rsid w:val="001E04D1"/>
    <w:rsid w:val="001E17C5"/>
    <w:rsid w:val="001E3F5F"/>
    <w:rsid w:val="001E4E85"/>
    <w:rsid w:val="001E60D7"/>
    <w:rsid w:val="001E729F"/>
    <w:rsid w:val="001F0ED3"/>
    <w:rsid w:val="001F4242"/>
    <w:rsid w:val="001F4765"/>
    <w:rsid w:val="001F4A4D"/>
    <w:rsid w:val="001F4E4B"/>
    <w:rsid w:val="001F6070"/>
    <w:rsid w:val="001F6EC5"/>
    <w:rsid w:val="001F73F7"/>
    <w:rsid w:val="00201559"/>
    <w:rsid w:val="00201585"/>
    <w:rsid w:val="00201CE7"/>
    <w:rsid w:val="002039B6"/>
    <w:rsid w:val="00203F2C"/>
    <w:rsid w:val="002054D4"/>
    <w:rsid w:val="0020587B"/>
    <w:rsid w:val="002070CA"/>
    <w:rsid w:val="00207198"/>
    <w:rsid w:val="00207B79"/>
    <w:rsid w:val="0021033E"/>
    <w:rsid w:val="00210A9D"/>
    <w:rsid w:val="00210F18"/>
    <w:rsid w:val="002111FC"/>
    <w:rsid w:val="002117F5"/>
    <w:rsid w:val="002126BF"/>
    <w:rsid w:val="0021295E"/>
    <w:rsid w:val="0021306B"/>
    <w:rsid w:val="0021308C"/>
    <w:rsid w:val="00213C73"/>
    <w:rsid w:val="0021445D"/>
    <w:rsid w:val="002149FE"/>
    <w:rsid w:val="00214A36"/>
    <w:rsid w:val="002150CB"/>
    <w:rsid w:val="00215C15"/>
    <w:rsid w:val="00215CB5"/>
    <w:rsid w:val="002160EB"/>
    <w:rsid w:val="002165CA"/>
    <w:rsid w:val="00217430"/>
    <w:rsid w:val="002178B5"/>
    <w:rsid w:val="00217DCD"/>
    <w:rsid w:val="0022116A"/>
    <w:rsid w:val="00223443"/>
    <w:rsid w:val="0022370B"/>
    <w:rsid w:val="00224407"/>
    <w:rsid w:val="002246EC"/>
    <w:rsid w:val="002253C5"/>
    <w:rsid w:val="002255D6"/>
    <w:rsid w:val="002255F5"/>
    <w:rsid w:val="0022568E"/>
    <w:rsid w:val="00226966"/>
    <w:rsid w:val="00227A5D"/>
    <w:rsid w:val="00230227"/>
    <w:rsid w:val="002302EF"/>
    <w:rsid w:val="00230747"/>
    <w:rsid w:val="00230DA9"/>
    <w:rsid w:val="00231598"/>
    <w:rsid w:val="0023161B"/>
    <w:rsid w:val="0023239F"/>
    <w:rsid w:val="00232894"/>
    <w:rsid w:val="00233F5F"/>
    <w:rsid w:val="002348C9"/>
    <w:rsid w:val="00234A84"/>
    <w:rsid w:val="00234AD3"/>
    <w:rsid w:val="00235365"/>
    <w:rsid w:val="00235927"/>
    <w:rsid w:val="0023682C"/>
    <w:rsid w:val="002401D2"/>
    <w:rsid w:val="00240659"/>
    <w:rsid w:val="00240CF4"/>
    <w:rsid w:val="00240D64"/>
    <w:rsid w:val="002419EB"/>
    <w:rsid w:val="00241AA0"/>
    <w:rsid w:val="00241E03"/>
    <w:rsid w:val="00241E49"/>
    <w:rsid w:val="002452F1"/>
    <w:rsid w:val="00245CA9"/>
    <w:rsid w:val="00246119"/>
    <w:rsid w:val="0024654C"/>
    <w:rsid w:val="0024667C"/>
    <w:rsid w:val="002504FC"/>
    <w:rsid w:val="00250BD9"/>
    <w:rsid w:val="002517A4"/>
    <w:rsid w:val="00252628"/>
    <w:rsid w:val="00252815"/>
    <w:rsid w:val="0025463E"/>
    <w:rsid w:val="00257DDE"/>
    <w:rsid w:val="00260493"/>
    <w:rsid w:val="002604F7"/>
    <w:rsid w:val="002612EE"/>
    <w:rsid w:val="002616D7"/>
    <w:rsid w:val="002620C1"/>
    <w:rsid w:val="002620DC"/>
    <w:rsid w:val="002621A9"/>
    <w:rsid w:val="00262B86"/>
    <w:rsid w:val="002638BA"/>
    <w:rsid w:val="00263ADD"/>
    <w:rsid w:val="00263F65"/>
    <w:rsid w:val="00263FAC"/>
    <w:rsid w:val="002649D6"/>
    <w:rsid w:val="00265E6A"/>
    <w:rsid w:val="00267502"/>
    <w:rsid w:val="00267BEF"/>
    <w:rsid w:val="002706C4"/>
    <w:rsid w:val="00272512"/>
    <w:rsid w:val="002725FF"/>
    <w:rsid w:val="00272C3F"/>
    <w:rsid w:val="00272F6A"/>
    <w:rsid w:val="002737B0"/>
    <w:rsid w:val="0027469F"/>
    <w:rsid w:val="002748E7"/>
    <w:rsid w:val="00275778"/>
    <w:rsid w:val="00275986"/>
    <w:rsid w:val="00275CC6"/>
    <w:rsid w:val="00276828"/>
    <w:rsid w:val="00276B2D"/>
    <w:rsid w:val="00277B16"/>
    <w:rsid w:val="00277C44"/>
    <w:rsid w:val="00277C79"/>
    <w:rsid w:val="00277E47"/>
    <w:rsid w:val="002803E4"/>
    <w:rsid w:val="00280FAB"/>
    <w:rsid w:val="00282323"/>
    <w:rsid w:val="00282461"/>
    <w:rsid w:val="00282C4C"/>
    <w:rsid w:val="00284358"/>
    <w:rsid w:val="00284525"/>
    <w:rsid w:val="0028573E"/>
    <w:rsid w:val="0028593C"/>
    <w:rsid w:val="00286B01"/>
    <w:rsid w:val="00286C0B"/>
    <w:rsid w:val="0028786F"/>
    <w:rsid w:val="00287905"/>
    <w:rsid w:val="00287919"/>
    <w:rsid w:val="00290041"/>
    <w:rsid w:val="002908E3"/>
    <w:rsid w:val="00290B44"/>
    <w:rsid w:val="002917C2"/>
    <w:rsid w:val="00291B8C"/>
    <w:rsid w:val="00292D24"/>
    <w:rsid w:val="00293270"/>
    <w:rsid w:val="002933FD"/>
    <w:rsid w:val="0029352F"/>
    <w:rsid w:val="00294436"/>
    <w:rsid w:val="00294C77"/>
    <w:rsid w:val="00295B4F"/>
    <w:rsid w:val="00296BFB"/>
    <w:rsid w:val="002A026E"/>
    <w:rsid w:val="002A1283"/>
    <w:rsid w:val="002A1674"/>
    <w:rsid w:val="002A26AB"/>
    <w:rsid w:val="002A31B3"/>
    <w:rsid w:val="002A44D0"/>
    <w:rsid w:val="002A5673"/>
    <w:rsid w:val="002A67CF"/>
    <w:rsid w:val="002A789F"/>
    <w:rsid w:val="002A7B18"/>
    <w:rsid w:val="002B02D7"/>
    <w:rsid w:val="002B1287"/>
    <w:rsid w:val="002B2448"/>
    <w:rsid w:val="002B2F3F"/>
    <w:rsid w:val="002B5AB3"/>
    <w:rsid w:val="002B5F41"/>
    <w:rsid w:val="002B60E4"/>
    <w:rsid w:val="002B71D8"/>
    <w:rsid w:val="002B78EF"/>
    <w:rsid w:val="002C05CC"/>
    <w:rsid w:val="002C0F22"/>
    <w:rsid w:val="002C1AF3"/>
    <w:rsid w:val="002C1BEF"/>
    <w:rsid w:val="002C2541"/>
    <w:rsid w:val="002C2714"/>
    <w:rsid w:val="002C29F1"/>
    <w:rsid w:val="002C2B05"/>
    <w:rsid w:val="002C3179"/>
    <w:rsid w:val="002C34A4"/>
    <w:rsid w:val="002C3BD3"/>
    <w:rsid w:val="002C42E9"/>
    <w:rsid w:val="002C4625"/>
    <w:rsid w:val="002C494E"/>
    <w:rsid w:val="002C5992"/>
    <w:rsid w:val="002C63AA"/>
    <w:rsid w:val="002C67D6"/>
    <w:rsid w:val="002C69E4"/>
    <w:rsid w:val="002C7619"/>
    <w:rsid w:val="002C7790"/>
    <w:rsid w:val="002C7D63"/>
    <w:rsid w:val="002D03F4"/>
    <w:rsid w:val="002D1BAC"/>
    <w:rsid w:val="002D1BB5"/>
    <w:rsid w:val="002D2FBC"/>
    <w:rsid w:val="002D347F"/>
    <w:rsid w:val="002D35F6"/>
    <w:rsid w:val="002D3A5F"/>
    <w:rsid w:val="002D5BD3"/>
    <w:rsid w:val="002D5F18"/>
    <w:rsid w:val="002D7508"/>
    <w:rsid w:val="002D784A"/>
    <w:rsid w:val="002E0D50"/>
    <w:rsid w:val="002E0E5D"/>
    <w:rsid w:val="002E152F"/>
    <w:rsid w:val="002E2590"/>
    <w:rsid w:val="002E3840"/>
    <w:rsid w:val="002E3984"/>
    <w:rsid w:val="002E3B11"/>
    <w:rsid w:val="002E4316"/>
    <w:rsid w:val="002E555C"/>
    <w:rsid w:val="002E6C90"/>
    <w:rsid w:val="002E7761"/>
    <w:rsid w:val="002E7C8F"/>
    <w:rsid w:val="002F0BB5"/>
    <w:rsid w:val="002F0BF2"/>
    <w:rsid w:val="002F10DA"/>
    <w:rsid w:val="002F13B6"/>
    <w:rsid w:val="002F2067"/>
    <w:rsid w:val="002F23B6"/>
    <w:rsid w:val="002F26ED"/>
    <w:rsid w:val="002F4699"/>
    <w:rsid w:val="002F4A73"/>
    <w:rsid w:val="002F5837"/>
    <w:rsid w:val="002F67D0"/>
    <w:rsid w:val="002F7247"/>
    <w:rsid w:val="002F72C1"/>
    <w:rsid w:val="00300F55"/>
    <w:rsid w:val="003012CE"/>
    <w:rsid w:val="003013B3"/>
    <w:rsid w:val="003029A8"/>
    <w:rsid w:val="00302E27"/>
    <w:rsid w:val="00303A96"/>
    <w:rsid w:val="003041D1"/>
    <w:rsid w:val="00304F88"/>
    <w:rsid w:val="00305D86"/>
    <w:rsid w:val="0030667D"/>
    <w:rsid w:val="00306CAE"/>
    <w:rsid w:val="00307044"/>
    <w:rsid w:val="00310BFF"/>
    <w:rsid w:val="00310C17"/>
    <w:rsid w:val="00311031"/>
    <w:rsid w:val="00311359"/>
    <w:rsid w:val="003113D3"/>
    <w:rsid w:val="0031180A"/>
    <w:rsid w:val="00311AD6"/>
    <w:rsid w:val="003126C1"/>
    <w:rsid w:val="00312F68"/>
    <w:rsid w:val="00312FCA"/>
    <w:rsid w:val="0031358A"/>
    <w:rsid w:val="00313595"/>
    <w:rsid w:val="00313753"/>
    <w:rsid w:val="00313C1A"/>
    <w:rsid w:val="0031428E"/>
    <w:rsid w:val="00315583"/>
    <w:rsid w:val="0031584E"/>
    <w:rsid w:val="003170DF"/>
    <w:rsid w:val="003170F1"/>
    <w:rsid w:val="003178EA"/>
    <w:rsid w:val="00317F71"/>
    <w:rsid w:val="0032031B"/>
    <w:rsid w:val="00321723"/>
    <w:rsid w:val="00322696"/>
    <w:rsid w:val="003230AF"/>
    <w:rsid w:val="00323723"/>
    <w:rsid w:val="00323D99"/>
    <w:rsid w:val="00326DD2"/>
    <w:rsid w:val="00327039"/>
    <w:rsid w:val="003270A4"/>
    <w:rsid w:val="00327EF5"/>
    <w:rsid w:val="003306BF"/>
    <w:rsid w:val="00330898"/>
    <w:rsid w:val="00330D54"/>
    <w:rsid w:val="003310EC"/>
    <w:rsid w:val="00331717"/>
    <w:rsid w:val="003323B3"/>
    <w:rsid w:val="00332406"/>
    <w:rsid w:val="003324A9"/>
    <w:rsid w:val="00332EEB"/>
    <w:rsid w:val="00333663"/>
    <w:rsid w:val="003342DB"/>
    <w:rsid w:val="003359EC"/>
    <w:rsid w:val="00335F1D"/>
    <w:rsid w:val="00336683"/>
    <w:rsid w:val="0033691C"/>
    <w:rsid w:val="00340ECD"/>
    <w:rsid w:val="00340F59"/>
    <w:rsid w:val="00341B71"/>
    <w:rsid w:val="00341C12"/>
    <w:rsid w:val="00341F7F"/>
    <w:rsid w:val="0034219D"/>
    <w:rsid w:val="0034262E"/>
    <w:rsid w:val="00343494"/>
    <w:rsid w:val="00343595"/>
    <w:rsid w:val="003438EC"/>
    <w:rsid w:val="003442BE"/>
    <w:rsid w:val="003443A8"/>
    <w:rsid w:val="00344464"/>
    <w:rsid w:val="00344B5D"/>
    <w:rsid w:val="00345435"/>
    <w:rsid w:val="00345A76"/>
    <w:rsid w:val="00346E67"/>
    <w:rsid w:val="00347A76"/>
    <w:rsid w:val="00350028"/>
    <w:rsid w:val="00350B75"/>
    <w:rsid w:val="00350D8C"/>
    <w:rsid w:val="00350F25"/>
    <w:rsid w:val="00351F1F"/>
    <w:rsid w:val="00354BC2"/>
    <w:rsid w:val="00354DB7"/>
    <w:rsid w:val="003555F4"/>
    <w:rsid w:val="003569D9"/>
    <w:rsid w:val="00357178"/>
    <w:rsid w:val="00357716"/>
    <w:rsid w:val="00357A5D"/>
    <w:rsid w:val="00357F21"/>
    <w:rsid w:val="003602A6"/>
    <w:rsid w:val="003602BB"/>
    <w:rsid w:val="00360A43"/>
    <w:rsid w:val="00360C01"/>
    <w:rsid w:val="00360C4B"/>
    <w:rsid w:val="00360EC2"/>
    <w:rsid w:val="00361665"/>
    <w:rsid w:val="00361945"/>
    <w:rsid w:val="00361EBC"/>
    <w:rsid w:val="003624FA"/>
    <w:rsid w:val="003637EB"/>
    <w:rsid w:val="00364D31"/>
    <w:rsid w:val="003657C1"/>
    <w:rsid w:val="0036621A"/>
    <w:rsid w:val="00367530"/>
    <w:rsid w:val="0036798F"/>
    <w:rsid w:val="00370FBD"/>
    <w:rsid w:val="00371C40"/>
    <w:rsid w:val="00371DCA"/>
    <w:rsid w:val="00371F07"/>
    <w:rsid w:val="00372E45"/>
    <w:rsid w:val="003739AA"/>
    <w:rsid w:val="00373CC8"/>
    <w:rsid w:val="00373CF6"/>
    <w:rsid w:val="003755E2"/>
    <w:rsid w:val="00375E06"/>
    <w:rsid w:val="003768DB"/>
    <w:rsid w:val="003775E2"/>
    <w:rsid w:val="00377E83"/>
    <w:rsid w:val="00380028"/>
    <w:rsid w:val="00380346"/>
    <w:rsid w:val="0038065E"/>
    <w:rsid w:val="00380B3D"/>
    <w:rsid w:val="003820C7"/>
    <w:rsid w:val="003821A8"/>
    <w:rsid w:val="003829ED"/>
    <w:rsid w:val="003829F4"/>
    <w:rsid w:val="00383731"/>
    <w:rsid w:val="00383957"/>
    <w:rsid w:val="00383DDE"/>
    <w:rsid w:val="0038436B"/>
    <w:rsid w:val="003849A0"/>
    <w:rsid w:val="003875E1"/>
    <w:rsid w:val="003878CD"/>
    <w:rsid w:val="0038798A"/>
    <w:rsid w:val="00390EC0"/>
    <w:rsid w:val="003912C6"/>
    <w:rsid w:val="00391A62"/>
    <w:rsid w:val="00392567"/>
    <w:rsid w:val="00392A05"/>
    <w:rsid w:val="0039370B"/>
    <w:rsid w:val="00393C39"/>
    <w:rsid w:val="0039479B"/>
    <w:rsid w:val="003949F9"/>
    <w:rsid w:val="00394D84"/>
    <w:rsid w:val="00394E81"/>
    <w:rsid w:val="00396DE8"/>
    <w:rsid w:val="003972F3"/>
    <w:rsid w:val="00397D55"/>
    <w:rsid w:val="003A0304"/>
    <w:rsid w:val="003A03FF"/>
    <w:rsid w:val="003A0C0C"/>
    <w:rsid w:val="003A1176"/>
    <w:rsid w:val="003A3DE3"/>
    <w:rsid w:val="003A4445"/>
    <w:rsid w:val="003A50BC"/>
    <w:rsid w:val="003A5629"/>
    <w:rsid w:val="003A5CDB"/>
    <w:rsid w:val="003A5D35"/>
    <w:rsid w:val="003A6B9A"/>
    <w:rsid w:val="003A7ECB"/>
    <w:rsid w:val="003B0600"/>
    <w:rsid w:val="003B0C5D"/>
    <w:rsid w:val="003B12CD"/>
    <w:rsid w:val="003B1555"/>
    <w:rsid w:val="003B48EB"/>
    <w:rsid w:val="003B4973"/>
    <w:rsid w:val="003B49BE"/>
    <w:rsid w:val="003B5947"/>
    <w:rsid w:val="003B636E"/>
    <w:rsid w:val="003B6735"/>
    <w:rsid w:val="003B6763"/>
    <w:rsid w:val="003B6CD0"/>
    <w:rsid w:val="003B6EF3"/>
    <w:rsid w:val="003B71C6"/>
    <w:rsid w:val="003B71F3"/>
    <w:rsid w:val="003B7D50"/>
    <w:rsid w:val="003C087F"/>
    <w:rsid w:val="003C0B59"/>
    <w:rsid w:val="003C0D47"/>
    <w:rsid w:val="003C0EC6"/>
    <w:rsid w:val="003C1282"/>
    <w:rsid w:val="003C1723"/>
    <w:rsid w:val="003C188C"/>
    <w:rsid w:val="003C305F"/>
    <w:rsid w:val="003C319B"/>
    <w:rsid w:val="003C3256"/>
    <w:rsid w:val="003C35B5"/>
    <w:rsid w:val="003C4423"/>
    <w:rsid w:val="003C444C"/>
    <w:rsid w:val="003C4B13"/>
    <w:rsid w:val="003C559E"/>
    <w:rsid w:val="003C5C78"/>
    <w:rsid w:val="003C6261"/>
    <w:rsid w:val="003C657E"/>
    <w:rsid w:val="003D069D"/>
    <w:rsid w:val="003D173B"/>
    <w:rsid w:val="003D1FD0"/>
    <w:rsid w:val="003D2A11"/>
    <w:rsid w:val="003D3096"/>
    <w:rsid w:val="003D3187"/>
    <w:rsid w:val="003D475B"/>
    <w:rsid w:val="003D48B3"/>
    <w:rsid w:val="003D4B7A"/>
    <w:rsid w:val="003D5F26"/>
    <w:rsid w:val="003D6567"/>
    <w:rsid w:val="003D71C8"/>
    <w:rsid w:val="003D758E"/>
    <w:rsid w:val="003D7737"/>
    <w:rsid w:val="003E078D"/>
    <w:rsid w:val="003E17D2"/>
    <w:rsid w:val="003E2114"/>
    <w:rsid w:val="003E2AD4"/>
    <w:rsid w:val="003E2E17"/>
    <w:rsid w:val="003E3484"/>
    <w:rsid w:val="003E475F"/>
    <w:rsid w:val="003E4977"/>
    <w:rsid w:val="003E4C58"/>
    <w:rsid w:val="003E594F"/>
    <w:rsid w:val="003E5DA7"/>
    <w:rsid w:val="003E5E6B"/>
    <w:rsid w:val="003E6A25"/>
    <w:rsid w:val="003E6F85"/>
    <w:rsid w:val="003E73A2"/>
    <w:rsid w:val="003E7446"/>
    <w:rsid w:val="003E789D"/>
    <w:rsid w:val="003F0290"/>
    <w:rsid w:val="003F035B"/>
    <w:rsid w:val="003F0413"/>
    <w:rsid w:val="003F0804"/>
    <w:rsid w:val="003F0870"/>
    <w:rsid w:val="003F0B1D"/>
    <w:rsid w:val="003F332D"/>
    <w:rsid w:val="003F34B2"/>
    <w:rsid w:val="003F3BEB"/>
    <w:rsid w:val="003F4011"/>
    <w:rsid w:val="003F4320"/>
    <w:rsid w:val="003F4E90"/>
    <w:rsid w:val="003F53BC"/>
    <w:rsid w:val="003F5A8C"/>
    <w:rsid w:val="003F5E7C"/>
    <w:rsid w:val="003F681E"/>
    <w:rsid w:val="004007A8"/>
    <w:rsid w:val="00400A7F"/>
    <w:rsid w:val="00400D2B"/>
    <w:rsid w:val="00400FED"/>
    <w:rsid w:val="00401489"/>
    <w:rsid w:val="004015E8"/>
    <w:rsid w:val="00401D89"/>
    <w:rsid w:val="00401F9E"/>
    <w:rsid w:val="00403176"/>
    <w:rsid w:val="004051AD"/>
    <w:rsid w:val="00405419"/>
    <w:rsid w:val="00406216"/>
    <w:rsid w:val="004067C3"/>
    <w:rsid w:val="00407864"/>
    <w:rsid w:val="00410179"/>
    <w:rsid w:val="004105E2"/>
    <w:rsid w:val="00411642"/>
    <w:rsid w:val="00412B38"/>
    <w:rsid w:val="00412BEF"/>
    <w:rsid w:val="00412C04"/>
    <w:rsid w:val="00413671"/>
    <w:rsid w:val="00413691"/>
    <w:rsid w:val="00414712"/>
    <w:rsid w:val="004162A2"/>
    <w:rsid w:val="00421030"/>
    <w:rsid w:val="004212B4"/>
    <w:rsid w:val="00422433"/>
    <w:rsid w:val="004228E6"/>
    <w:rsid w:val="004244C3"/>
    <w:rsid w:val="00425339"/>
    <w:rsid w:val="004256A0"/>
    <w:rsid w:val="0042623E"/>
    <w:rsid w:val="00426C96"/>
    <w:rsid w:val="00427B77"/>
    <w:rsid w:val="00430562"/>
    <w:rsid w:val="00430623"/>
    <w:rsid w:val="00430E78"/>
    <w:rsid w:val="00430F90"/>
    <w:rsid w:val="004312DB"/>
    <w:rsid w:val="004312E5"/>
    <w:rsid w:val="00432F4D"/>
    <w:rsid w:val="004333F4"/>
    <w:rsid w:val="00434290"/>
    <w:rsid w:val="00434379"/>
    <w:rsid w:val="00434662"/>
    <w:rsid w:val="004356A7"/>
    <w:rsid w:val="00436F0D"/>
    <w:rsid w:val="00440740"/>
    <w:rsid w:val="00441931"/>
    <w:rsid w:val="0044260B"/>
    <w:rsid w:val="00442A4F"/>
    <w:rsid w:val="0044334B"/>
    <w:rsid w:val="00443CC4"/>
    <w:rsid w:val="00443FEB"/>
    <w:rsid w:val="004446F9"/>
    <w:rsid w:val="0044632A"/>
    <w:rsid w:val="004464F3"/>
    <w:rsid w:val="00447530"/>
    <w:rsid w:val="00447C89"/>
    <w:rsid w:val="004517E6"/>
    <w:rsid w:val="004519F4"/>
    <w:rsid w:val="00452FEF"/>
    <w:rsid w:val="0045371C"/>
    <w:rsid w:val="004543BB"/>
    <w:rsid w:val="00454A43"/>
    <w:rsid w:val="004552F7"/>
    <w:rsid w:val="00455CED"/>
    <w:rsid w:val="00455E5E"/>
    <w:rsid w:val="00456A33"/>
    <w:rsid w:val="004572A6"/>
    <w:rsid w:val="0046123C"/>
    <w:rsid w:val="00462158"/>
    <w:rsid w:val="004636A7"/>
    <w:rsid w:val="00464CA7"/>
    <w:rsid w:val="00465146"/>
    <w:rsid w:val="00465179"/>
    <w:rsid w:val="00465259"/>
    <w:rsid w:val="00465CC6"/>
    <w:rsid w:val="0047114F"/>
    <w:rsid w:val="00471289"/>
    <w:rsid w:val="004719CA"/>
    <w:rsid w:val="00471B79"/>
    <w:rsid w:val="004727E5"/>
    <w:rsid w:val="0047320B"/>
    <w:rsid w:val="004744D6"/>
    <w:rsid w:val="0047622F"/>
    <w:rsid w:val="00477628"/>
    <w:rsid w:val="00477C5D"/>
    <w:rsid w:val="00477D99"/>
    <w:rsid w:val="00480A1B"/>
    <w:rsid w:val="00480C56"/>
    <w:rsid w:val="00481918"/>
    <w:rsid w:val="00481E11"/>
    <w:rsid w:val="0048281E"/>
    <w:rsid w:val="00482CC1"/>
    <w:rsid w:val="00483851"/>
    <w:rsid w:val="00484191"/>
    <w:rsid w:val="00484B71"/>
    <w:rsid w:val="00484B9C"/>
    <w:rsid w:val="00485334"/>
    <w:rsid w:val="0048592E"/>
    <w:rsid w:val="00485B9B"/>
    <w:rsid w:val="00485D1A"/>
    <w:rsid w:val="00486008"/>
    <w:rsid w:val="004864DD"/>
    <w:rsid w:val="00486CAC"/>
    <w:rsid w:val="00487501"/>
    <w:rsid w:val="00487CE6"/>
    <w:rsid w:val="00487E8E"/>
    <w:rsid w:val="004902D9"/>
    <w:rsid w:val="00490E98"/>
    <w:rsid w:val="00491CD6"/>
    <w:rsid w:val="00491FCD"/>
    <w:rsid w:val="00492351"/>
    <w:rsid w:val="0049235A"/>
    <w:rsid w:val="00492C0B"/>
    <w:rsid w:val="00492E4E"/>
    <w:rsid w:val="00492FCD"/>
    <w:rsid w:val="0049351B"/>
    <w:rsid w:val="00493E4B"/>
    <w:rsid w:val="0049425F"/>
    <w:rsid w:val="00494C23"/>
    <w:rsid w:val="00495607"/>
    <w:rsid w:val="004958E7"/>
    <w:rsid w:val="004973F6"/>
    <w:rsid w:val="004979FF"/>
    <w:rsid w:val="00497EEE"/>
    <w:rsid w:val="004A0FE1"/>
    <w:rsid w:val="004A23E9"/>
    <w:rsid w:val="004A296A"/>
    <w:rsid w:val="004A46F9"/>
    <w:rsid w:val="004A5458"/>
    <w:rsid w:val="004A590E"/>
    <w:rsid w:val="004A5BB2"/>
    <w:rsid w:val="004B09DA"/>
    <w:rsid w:val="004B29C2"/>
    <w:rsid w:val="004B3768"/>
    <w:rsid w:val="004B4183"/>
    <w:rsid w:val="004B5FF3"/>
    <w:rsid w:val="004B6EFC"/>
    <w:rsid w:val="004B6F37"/>
    <w:rsid w:val="004C0B97"/>
    <w:rsid w:val="004C2075"/>
    <w:rsid w:val="004C256B"/>
    <w:rsid w:val="004C36EA"/>
    <w:rsid w:val="004C440E"/>
    <w:rsid w:val="004C6BA9"/>
    <w:rsid w:val="004C6D61"/>
    <w:rsid w:val="004C7782"/>
    <w:rsid w:val="004D137A"/>
    <w:rsid w:val="004D364C"/>
    <w:rsid w:val="004D3B30"/>
    <w:rsid w:val="004D4283"/>
    <w:rsid w:val="004D4342"/>
    <w:rsid w:val="004D4B9E"/>
    <w:rsid w:val="004D685C"/>
    <w:rsid w:val="004E07F5"/>
    <w:rsid w:val="004E1147"/>
    <w:rsid w:val="004E1AA1"/>
    <w:rsid w:val="004E1D73"/>
    <w:rsid w:val="004E1F33"/>
    <w:rsid w:val="004E2B4B"/>
    <w:rsid w:val="004E30A5"/>
    <w:rsid w:val="004E3F28"/>
    <w:rsid w:val="004E4CC8"/>
    <w:rsid w:val="004E54D4"/>
    <w:rsid w:val="004E5CF0"/>
    <w:rsid w:val="004E5EE1"/>
    <w:rsid w:val="004E64F4"/>
    <w:rsid w:val="004E677F"/>
    <w:rsid w:val="004E6F35"/>
    <w:rsid w:val="004E75C2"/>
    <w:rsid w:val="004F014F"/>
    <w:rsid w:val="004F08F4"/>
    <w:rsid w:val="004F2673"/>
    <w:rsid w:val="004F29F0"/>
    <w:rsid w:val="004F3B38"/>
    <w:rsid w:val="004F40DB"/>
    <w:rsid w:val="004F50F4"/>
    <w:rsid w:val="004F5BBE"/>
    <w:rsid w:val="004F5DB3"/>
    <w:rsid w:val="004F6079"/>
    <w:rsid w:val="004F64D2"/>
    <w:rsid w:val="004F7147"/>
    <w:rsid w:val="004F7A55"/>
    <w:rsid w:val="0050142D"/>
    <w:rsid w:val="00501994"/>
    <w:rsid w:val="00501BFE"/>
    <w:rsid w:val="00502DDE"/>
    <w:rsid w:val="005038B0"/>
    <w:rsid w:val="00504F00"/>
    <w:rsid w:val="00505DBF"/>
    <w:rsid w:val="005061FC"/>
    <w:rsid w:val="00506802"/>
    <w:rsid w:val="005078CD"/>
    <w:rsid w:val="005103F9"/>
    <w:rsid w:val="005105DD"/>
    <w:rsid w:val="00510866"/>
    <w:rsid w:val="00510D2D"/>
    <w:rsid w:val="00510FE7"/>
    <w:rsid w:val="00512DA3"/>
    <w:rsid w:val="00513865"/>
    <w:rsid w:val="00513EF1"/>
    <w:rsid w:val="00515290"/>
    <w:rsid w:val="00516F6B"/>
    <w:rsid w:val="005217EB"/>
    <w:rsid w:val="00524725"/>
    <w:rsid w:val="00524A80"/>
    <w:rsid w:val="00525122"/>
    <w:rsid w:val="00527204"/>
    <w:rsid w:val="00527508"/>
    <w:rsid w:val="00527D5D"/>
    <w:rsid w:val="00531E59"/>
    <w:rsid w:val="005326AD"/>
    <w:rsid w:val="005331AC"/>
    <w:rsid w:val="00533B4E"/>
    <w:rsid w:val="00533F0A"/>
    <w:rsid w:val="00535205"/>
    <w:rsid w:val="00536486"/>
    <w:rsid w:val="00536715"/>
    <w:rsid w:val="00536C73"/>
    <w:rsid w:val="00537BBF"/>
    <w:rsid w:val="005404C4"/>
    <w:rsid w:val="00540BF6"/>
    <w:rsid w:val="005412FB"/>
    <w:rsid w:val="00543C70"/>
    <w:rsid w:val="0054406A"/>
    <w:rsid w:val="00544DCE"/>
    <w:rsid w:val="005451CC"/>
    <w:rsid w:val="00545E6A"/>
    <w:rsid w:val="005468F2"/>
    <w:rsid w:val="00546C8B"/>
    <w:rsid w:val="005470DB"/>
    <w:rsid w:val="0055046B"/>
    <w:rsid w:val="00550B80"/>
    <w:rsid w:val="00550BB6"/>
    <w:rsid w:val="0055106D"/>
    <w:rsid w:val="00551935"/>
    <w:rsid w:val="00552DBE"/>
    <w:rsid w:val="00552DFB"/>
    <w:rsid w:val="00554DA2"/>
    <w:rsid w:val="00555F0A"/>
    <w:rsid w:val="00556A6D"/>
    <w:rsid w:val="00556CFE"/>
    <w:rsid w:val="00556E0A"/>
    <w:rsid w:val="0055752A"/>
    <w:rsid w:val="00557610"/>
    <w:rsid w:val="00557713"/>
    <w:rsid w:val="005612BD"/>
    <w:rsid w:val="00562CCC"/>
    <w:rsid w:val="0056361D"/>
    <w:rsid w:val="00563687"/>
    <w:rsid w:val="00563CA8"/>
    <w:rsid w:val="005640DD"/>
    <w:rsid w:val="00564154"/>
    <w:rsid w:val="005652D8"/>
    <w:rsid w:val="005658FB"/>
    <w:rsid w:val="00565ADA"/>
    <w:rsid w:val="005701DB"/>
    <w:rsid w:val="00570AF4"/>
    <w:rsid w:val="00571B0B"/>
    <w:rsid w:val="00572423"/>
    <w:rsid w:val="005725A2"/>
    <w:rsid w:val="00573520"/>
    <w:rsid w:val="0057466D"/>
    <w:rsid w:val="00576B68"/>
    <w:rsid w:val="005775F4"/>
    <w:rsid w:val="0058078B"/>
    <w:rsid w:val="00580AC6"/>
    <w:rsid w:val="00581052"/>
    <w:rsid w:val="00581348"/>
    <w:rsid w:val="005823E0"/>
    <w:rsid w:val="00582680"/>
    <w:rsid w:val="00582727"/>
    <w:rsid w:val="00583586"/>
    <w:rsid w:val="005835EF"/>
    <w:rsid w:val="005852B3"/>
    <w:rsid w:val="005855A0"/>
    <w:rsid w:val="00585AEF"/>
    <w:rsid w:val="00586306"/>
    <w:rsid w:val="00586EC7"/>
    <w:rsid w:val="00587027"/>
    <w:rsid w:val="0058749C"/>
    <w:rsid w:val="00587EC8"/>
    <w:rsid w:val="0059254C"/>
    <w:rsid w:val="00592C6A"/>
    <w:rsid w:val="00592D4C"/>
    <w:rsid w:val="00593288"/>
    <w:rsid w:val="005949F1"/>
    <w:rsid w:val="0059662F"/>
    <w:rsid w:val="00596724"/>
    <w:rsid w:val="00596768"/>
    <w:rsid w:val="00597771"/>
    <w:rsid w:val="00597BB6"/>
    <w:rsid w:val="005A0B8A"/>
    <w:rsid w:val="005A109C"/>
    <w:rsid w:val="005A12DA"/>
    <w:rsid w:val="005A17CD"/>
    <w:rsid w:val="005A1AEE"/>
    <w:rsid w:val="005A1D5A"/>
    <w:rsid w:val="005A2142"/>
    <w:rsid w:val="005A4284"/>
    <w:rsid w:val="005A68AF"/>
    <w:rsid w:val="005A69D7"/>
    <w:rsid w:val="005A7138"/>
    <w:rsid w:val="005A7BF5"/>
    <w:rsid w:val="005B06AB"/>
    <w:rsid w:val="005B0D8D"/>
    <w:rsid w:val="005B2066"/>
    <w:rsid w:val="005B3CB6"/>
    <w:rsid w:val="005B3DED"/>
    <w:rsid w:val="005B500D"/>
    <w:rsid w:val="005B5124"/>
    <w:rsid w:val="005B5B9C"/>
    <w:rsid w:val="005B65A3"/>
    <w:rsid w:val="005B6765"/>
    <w:rsid w:val="005B707C"/>
    <w:rsid w:val="005B714A"/>
    <w:rsid w:val="005B73EA"/>
    <w:rsid w:val="005B7F16"/>
    <w:rsid w:val="005C0A31"/>
    <w:rsid w:val="005C0B36"/>
    <w:rsid w:val="005C0F96"/>
    <w:rsid w:val="005C0F9B"/>
    <w:rsid w:val="005C11F7"/>
    <w:rsid w:val="005C1240"/>
    <w:rsid w:val="005C1C1D"/>
    <w:rsid w:val="005C477D"/>
    <w:rsid w:val="005C5132"/>
    <w:rsid w:val="005C5A3B"/>
    <w:rsid w:val="005C6898"/>
    <w:rsid w:val="005C724C"/>
    <w:rsid w:val="005D0605"/>
    <w:rsid w:val="005D14B6"/>
    <w:rsid w:val="005D15ED"/>
    <w:rsid w:val="005D1C0B"/>
    <w:rsid w:val="005D356E"/>
    <w:rsid w:val="005D4D9F"/>
    <w:rsid w:val="005D50DB"/>
    <w:rsid w:val="005D576A"/>
    <w:rsid w:val="005D7C55"/>
    <w:rsid w:val="005E1245"/>
    <w:rsid w:val="005E135B"/>
    <w:rsid w:val="005E1BF4"/>
    <w:rsid w:val="005E279E"/>
    <w:rsid w:val="005E281C"/>
    <w:rsid w:val="005E4243"/>
    <w:rsid w:val="005E458A"/>
    <w:rsid w:val="005E548B"/>
    <w:rsid w:val="005E6074"/>
    <w:rsid w:val="005E62EA"/>
    <w:rsid w:val="005E6B95"/>
    <w:rsid w:val="005E6C57"/>
    <w:rsid w:val="005E6E5E"/>
    <w:rsid w:val="005E78C9"/>
    <w:rsid w:val="005F118B"/>
    <w:rsid w:val="005F1600"/>
    <w:rsid w:val="005F4EB5"/>
    <w:rsid w:val="005F5697"/>
    <w:rsid w:val="005F67B0"/>
    <w:rsid w:val="00601427"/>
    <w:rsid w:val="00601490"/>
    <w:rsid w:val="0060198D"/>
    <w:rsid w:val="00601B04"/>
    <w:rsid w:val="006021A7"/>
    <w:rsid w:val="00603268"/>
    <w:rsid w:val="00603667"/>
    <w:rsid w:val="00604200"/>
    <w:rsid w:val="00605A40"/>
    <w:rsid w:val="00605CF5"/>
    <w:rsid w:val="00605EF3"/>
    <w:rsid w:val="00606054"/>
    <w:rsid w:val="006060A7"/>
    <w:rsid w:val="006068C7"/>
    <w:rsid w:val="006069B4"/>
    <w:rsid w:val="0060768E"/>
    <w:rsid w:val="0060783F"/>
    <w:rsid w:val="00610AFE"/>
    <w:rsid w:val="00612A8C"/>
    <w:rsid w:val="00612BFD"/>
    <w:rsid w:val="00614D19"/>
    <w:rsid w:val="00616139"/>
    <w:rsid w:val="006169AC"/>
    <w:rsid w:val="0062023D"/>
    <w:rsid w:val="00621F7A"/>
    <w:rsid w:val="0062281C"/>
    <w:rsid w:val="006230BE"/>
    <w:rsid w:val="0062320E"/>
    <w:rsid w:val="00623419"/>
    <w:rsid w:val="00623569"/>
    <w:rsid w:val="006236B3"/>
    <w:rsid w:val="00623FDB"/>
    <w:rsid w:val="006255E8"/>
    <w:rsid w:val="0062562B"/>
    <w:rsid w:val="00627BF6"/>
    <w:rsid w:val="00630002"/>
    <w:rsid w:val="00630BC4"/>
    <w:rsid w:val="00631C87"/>
    <w:rsid w:val="00632DA5"/>
    <w:rsid w:val="006331DD"/>
    <w:rsid w:val="00635175"/>
    <w:rsid w:val="00635D1D"/>
    <w:rsid w:val="0063624D"/>
    <w:rsid w:val="006408AA"/>
    <w:rsid w:val="0064097B"/>
    <w:rsid w:val="00641140"/>
    <w:rsid w:val="00641381"/>
    <w:rsid w:val="0064339F"/>
    <w:rsid w:val="00643578"/>
    <w:rsid w:val="00643DBD"/>
    <w:rsid w:val="00643FB9"/>
    <w:rsid w:val="00644842"/>
    <w:rsid w:val="00644E90"/>
    <w:rsid w:val="00644FAE"/>
    <w:rsid w:val="00645049"/>
    <w:rsid w:val="0064624F"/>
    <w:rsid w:val="006462F9"/>
    <w:rsid w:val="006463E7"/>
    <w:rsid w:val="00646724"/>
    <w:rsid w:val="0064784F"/>
    <w:rsid w:val="00647980"/>
    <w:rsid w:val="0065011F"/>
    <w:rsid w:val="006512EB"/>
    <w:rsid w:val="00651675"/>
    <w:rsid w:val="00651EE2"/>
    <w:rsid w:val="006520BB"/>
    <w:rsid w:val="00654EEF"/>
    <w:rsid w:val="00655001"/>
    <w:rsid w:val="00655074"/>
    <w:rsid w:val="0065614F"/>
    <w:rsid w:val="00656575"/>
    <w:rsid w:val="00656EAD"/>
    <w:rsid w:val="006579FE"/>
    <w:rsid w:val="00660030"/>
    <w:rsid w:val="006612A9"/>
    <w:rsid w:val="006617E4"/>
    <w:rsid w:val="006624F1"/>
    <w:rsid w:val="00664465"/>
    <w:rsid w:val="0066455F"/>
    <w:rsid w:val="0066554C"/>
    <w:rsid w:val="00666121"/>
    <w:rsid w:val="00666E3C"/>
    <w:rsid w:val="00667852"/>
    <w:rsid w:val="006678C7"/>
    <w:rsid w:val="0067029A"/>
    <w:rsid w:val="006707DA"/>
    <w:rsid w:val="006714DD"/>
    <w:rsid w:val="00671DA2"/>
    <w:rsid w:val="006724B5"/>
    <w:rsid w:val="006751D0"/>
    <w:rsid w:val="006753A1"/>
    <w:rsid w:val="00675E74"/>
    <w:rsid w:val="00676E99"/>
    <w:rsid w:val="00677664"/>
    <w:rsid w:val="006777BB"/>
    <w:rsid w:val="00677C34"/>
    <w:rsid w:val="006801FB"/>
    <w:rsid w:val="006807FD"/>
    <w:rsid w:val="0068120F"/>
    <w:rsid w:val="00681EAA"/>
    <w:rsid w:val="00682F93"/>
    <w:rsid w:val="00684FC1"/>
    <w:rsid w:val="00686531"/>
    <w:rsid w:val="0068756E"/>
    <w:rsid w:val="00687CE0"/>
    <w:rsid w:val="006901D1"/>
    <w:rsid w:val="006914D4"/>
    <w:rsid w:val="0069156A"/>
    <w:rsid w:val="006929F9"/>
    <w:rsid w:val="00692CBC"/>
    <w:rsid w:val="0069309A"/>
    <w:rsid w:val="006941DF"/>
    <w:rsid w:val="00694566"/>
    <w:rsid w:val="006945CD"/>
    <w:rsid w:val="0069522A"/>
    <w:rsid w:val="006973E6"/>
    <w:rsid w:val="00697F09"/>
    <w:rsid w:val="00697FB6"/>
    <w:rsid w:val="006A176C"/>
    <w:rsid w:val="006A224D"/>
    <w:rsid w:val="006A2B1E"/>
    <w:rsid w:val="006A3C5F"/>
    <w:rsid w:val="006A46F3"/>
    <w:rsid w:val="006A56C3"/>
    <w:rsid w:val="006A57BC"/>
    <w:rsid w:val="006A586C"/>
    <w:rsid w:val="006B07BA"/>
    <w:rsid w:val="006B2181"/>
    <w:rsid w:val="006B229E"/>
    <w:rsid w:val="006B34FC"/>
    <w:rsid w:val="006B3E80"/>
    <w:rsid w:val="006B54B8"/>
    <w:rsid w:val="006B6987"/>
    <w:rsid w:val="006B6A7E"/>
    <w:rsid w:val="006B71D7"/>
    <w:rsid w:val="006B76F3"/>
    <w:rsid w:val="006B7F62"/>
    <w:rsid w:val="006C016F"/>
    <w:rsid w:val="006C33D4"/>
    <w:rsid w:val="006C4A61"/>
    <w:rsid w:val="006C68FC"/>
    <w:rsid w:val="006C692C"/>
    <w:rsid w:val="006C723E"/>
    <w:rsid w:val="006C79B9"/>
    <w:rsid w:val="006D0279"/>
    <w:rsid w:val="006D0819"/>
    <w:rsid w:val="006D0FB8"/>
    <w:rsid w:val="006D270F"/>
    <w:rsid w:val="006D2801"/>
    <w:rsid w:val="006D2A7D"/>
    <w:rsid w:val="006D37E7"/>
    <w:rsid w:val="006D5580"/>
    <w:rsid w:val="006D5D3F"/>
    <w:rsid w:val="006D7B59"/>
    <w:rsid w:val="006D7D53"/>
    <w:rsid w:val="006D7DE2"/>
    <w:rsid w:val="006E01BB"/>
    <w:rsid w:val="006E03E9"/>
    <w:rsid w:val="006E0B83"/>
    <w:rsid w:val="006E0DC8"/>
    <w:rsid w:val="006E149B"/>
    <w:rsid w:val="006E175C"/>
    <w:rsid w:val="006E1D7E"/>
    <w:rsid w:val="006E3E64"/>
    <w:rsid w:val="006E3EC9"/>
    <w:rsid w:val="006E4054"/>
    <w:rsid w:val="006E4A46"/>
    <w:rsid w:val="006E5299"/>
    <w:rsid w:val="006E5B27"/>
    <w:rsid w:val="006E62E7"/>
    <w:rsid w:val="006E6553"/>
    <w:rsid w:val="006E713B"/>
    <w:rsid w:val="006E792D"/>
    <w:rsid w:val="006F104C"/>
    <w:rsid w:val="006F128D"/>
    <w:rsid w:val="006F2561"/>
    <w:rsid w:val="006F25B7"/>
    <w:rsid w:val="006F2967"/>
    <w:rsid w:val="006F4823"/>
    <w:rsid w:val="006F5620"/>
    <w:rsid w:val="006F6818"/>
    <w:rsid w:val="006F7B89"/>
    <w:rsid w:val="0070108B"/>
    <w:rsid w:val="0070178E"/>
    <w:rsid w:val="00701B99"/>
    <w:rsid w:val="00702FB2"/>
    <w:rsid w:val="0070345D"/>
    <w:rsid w:val="007037F6"/>
    <w:rsid w:val="00703ECA"/>
    <w:rsid w:val="00705310"/>
    <w:rsid w:val="00705FA3"/>
    <w:rsid w:val="00706584"/>
    <w:rsid w:val="00706795"/>
    <w:rsid w:val="007068EB"/>
    <w:rsid w:val="0070698B"/>
    <w:rsid w:val="00707D73"/>
    <w:rsid w:val="00707ED1"/>
    <w:rsid w:val="007100BA"/>
    <w:rsid w:val="00710508"/>
    <w:rsid w:val="00710872"/>
    <w:rsid w:val="00711019"/>
    <w:rsid w:val="00711020"/>
    <w:rsid w:val="00711B43"/>
    <w:rsid w:val="0071207A"/>
    <w:rsid w:val="00712CD1"/>
    <w:rsid w:val="0071320E"/>
    <w:rsid w:val="00713851"/>
    <w:rsid w:val="007139FB"/>
    <w:rsid w:val="00715B55"/>
    <w:rsid w:val="007162AE"/>
    <w:rsid w:val="00717DED"/>
    <w:rsid w:val="00720138"/>
    <w:rsid w:val="007204BF"/>
    <w:rsid w:val="007213BA"/>
    <w:rsid w:val="00721968"/>
    <w:rsid w:val="00723C34"/>
    <w:rsid w:val="00724BCB"/>
    <w:rsid w:val="007258F7"/>
    <w:rsid w:val="00725DCA"/>
    <w:rsid w:val="007262A9"/>
    <w:rsid w:val="00727D39"/>
    <w:rsid w:val="007322B7"/>
    <w:rsid w:val="00732F88"/>
    <w:rsid w:val="0073347F"/>
    <w:rsid w:val="00734741"/>
    <w:rsid w:val="00734D20"/>
    <w:rsid w:val="00734E10"/>
    <w:rsid w:val="00735913"/>
    <w:rsid w:val="00736E44"/>
    <w:rsid w:val="00736E79"/>
    <w:rsid w:val="00740138"/>
    <w:rsid w:val="00740146"/>
    <w:rsid w:val="00740501"/>
    <w:rsid w:val="00741986"/>
    <w:rsid w:val="00741D00"/>
    <w:rsid w:val="00743636"/>
    <w:rsid w:val="00743651"/>
    <w:rsid w:val="00744F29"/>
    <w:rsid w:val="007451CD"/>
    <w:rsid w:val="00745A2F"/>
    <w:rsid w:val="00745B04"/>
    <w:rsid w:val="0075043C"/>
    <w:rsid w:val="00750DA1"/>
    <w:rsid w:val="00751066"/>
    <w:rsid w:val="007517BA"/>
    <w:rsid w:val="007527F2"/>
    <w:rsid w:val="00752ED0"/>
    <w:rsid w:val="00753100"/>
    <w:rsid w:val="00754C90"/>
    <w:rsid w:val="00754EB7"/>
    <w:rsid w:val="0075502A"/>
    <w:rsid w:val="00755704"/>
    <w:rsid w:val="007559CA"/>
    <w:rsid w:val="007560C3"/>
    <w:rsid w:val="007568C1"/>
    <w:rsid w:val="0075695A"/>
    <w:rsid w:val="00756D46"/>
    <w:rsid w:val="00757480"/>
    <w:rsid w:val="00757902"/>
    <w:rsid w:val="00757BCE"/>
    <w:rsid w:val="00760CB0"/>
    <w:rsid w:val="0076155A"/>
    <w:rsid w:val="00761FD5"/>
    <w:rsid w:val="00762F82"/>
    <w:rsid w:val="00763169"/>
    <w:rsid w:val="00763717"/>
    <w:rsid w:val="00764025"/>
    <w:rsid w:val="0076472F"/>
    <w:rsid w:val="00764AB3"/>
    <w:rsid w:val="00764E01"/>
    <w:rsid w:val="00766417"/>
    <w:rsid w:val="00766447"/>
    <w:rsid w:val="007673ED"/>
    <w:rsid w:val="00770978"/>
    <w:rsid w:val="00770F26"/>
    <w:rsid w:val="007711BC"/>
    <w:rsid w:val="007714C6"/>
    <w:rsid w:val="00771888"/>
    <w:rsid w:val="00771DDA"/>
    <w:rsid w:val="00772471"/>
    <w:rsid w:val="0077460B"/>
    <w:rsid w:val="00774A28"/>
    <w:rsid w:val="00774CE3"/>
    <w:rsid w:val="00775842"/>
    <w:rsid w:val="0077596A"/>
    <w:rsid w:val="0077661F"/>
    <w:rsid w:val="00776BB4"/>
    <w:rsid w:val="00776EB5"/>
    <w:rsid w:val="0077797E"/>
    <w:rsid w:val="00777EE6"/>
    <w:rsid w:val="007818C5"/>
    <w:rsid w:val="0078342D"/>
    <w:rsid w:val="0078431C"/>
    <w:rsid w:val="00784430"/>
    <w:rsid w:val="00786291"/>
    <w:rsid w:val="007868A2"/>
    <w:rsid w:val="00787D29"/>
    <w:rsid w:val="00790848"/>
    <w:rsid w:val="00790C45"/>
    <w:rsid w:val="007925F5"/>
    <w:rsid w:val="00793349"/>
    <w:rsid w:val="00793ADE"/>
    <w:rsid w:val="007945DB"/>
    <w:rsid w:val="007960C0"/>
    <w:rsid w:val="00796F34"/>
    <w:rsid w:val="00797521"/>
    <w:rsid w:val="00797668"/>
    <w:rsid w:val="007976F9"/>
    <w:rsid w:val="0079798D"/>
    <w:rsid w:val="00797B93"/>
    <w:rsid w:val="007A0280"/>
    <w:rsid w:val="007A047B"/>
    <w:rsid w:val="007A08D2"/>
    <w:rsid w:val="007A0DEA"/>
    <w:rsid w:val="007A1820"/>
    <w:rsid w:val="007A1B30"/>
    <w:rsid w:val="007A24DC"/>
    <w:rsid w:val="007A2EC6"/>
    <w:rsid w:val="007A3D64"/>
    <w:rsid w:val="007A417F"/>
    <w:rsid w:val="007A54E7"/>
    <w:rsid w:val="007A716B"/>
    <w:rsid w:val="007A7AAE"/>
    <w:rsid w:val="007B00C4"/>
    <w:rsid w:val="007B0130"/>
    <w:rsid w:val="007B01D6"/>
    <w:rsid w:val="007B0499"/>
    <w:rsid w:val="007B0FE3"/>
    <w:rsid w:val="007B15F2"/>
    <w:rsid w:val="007B175A"/>
    <w:rsid w:val="007B17B6"/>
    <w:rsid w:val="007B17C1"/>
    <w:rsid w:val="007B25FF"/>
    <w:rsid w:val="007B2A0D"/>
    <w:rsid w:val="007B31B4"/>
    <w:rsid w:val="007B3D0A"/>
    <w:rsid w:val="007B4DFC"/>
    <w:rsid w:val="007B5966"/>
    <w:rsid w:val="007B69F1"/>
    <w:rsid w:val="007B6BA5"/>
    <w:rsid w:val="007B72C1"/>
    <w:rsid w:val="007B7817"/>
    <w:rsid w:val="007B7DC1"/>
    <w:rsid w:val="007B7ED2"/>
    <w:rsid w:val="007C0042"/>
    <w:rsid w:val="007C06A1"/>
    <w:rsid w:val="007C31E0"/>
    <w:rsid w:val="007C32AF"/>
    <w:rsid w:val="007C3B3E"/>
    <w:rsid w:val="007C4D2F"/>
    <w:rsid w:val="007C4EBB"/>
    <w:rsid w:val="007C6AC1"/>
    <w:rsid w:val="007C6DBC"/>
    <w:rsid w:val="007C6F88"/>
    <w:rsid w:val="007D050B"/>
    <w:rsid w:val="007D05BC"/>
    <w:rsid w:val="007D0B4B"/>
    <w:rsid w:val="007D0B97"/>
    <w:rsid w:val="007D1C6A"/>
    <w:rsid w:val="007D2488"/>
    <w:rsid w:val="007D2D70"/>
    <w:rsid w:val="007D2E65"/>
    <w:rsid w:val="007D375C"/>
    <w:rsid w:val="007D3D27"/>
    <w:rsid w:val="007D3D33"/>
    <w:rsid w:val="007D5370"/>
    <w:rsid w:val="007D5577"/>
    <w:rsid w:val="007D57A8"/>
    <w:rsid w:val="007D634B"/>
    <w:rsid w:val="007D67D8"/>
    <w:rsid w:val="007D6830"/>
    <w:rsid w:val="007D6C4E"/>
    <w:rsid w:val="007D7332"/>
    <w:rsid w:val="007D7F09"/>
    <w:rsid w:val="007E0B68"/>
    <w:rsid w:val="007E0C40"/>
    <w:rsid w:val="007E10A4"/>
    <w:rsid w:val="007E11FC"/>
    <w:rsid w:val="007E173E"/>
    <w:rsid w:val="007E1FC1"/>
    <w:rsid w:val="007E2C4A"/>
    <w:rsid w:val="007E30E3"/>
    <w:rsid w:val="007E3363"/>
    <w:rsid w:val="007E4100"/>
    <w:rsid w:val="007E505E"/>
    <w:rsid w:val="007E5399"/>
    <w:rsid w:val="007E53F4"/>
    <w:rsid w:val="007E5E30"/>
    <w:rsid w:val="007E5E73"/>
    <w:rsid w:val="007E6576"/>
    <w:rsid w:val="007F0025"/>
    <w:rsid w:val="007F046E"/>
    <w:rsid w:val="007F1539"/>
    <w:rsid w:val="007F1F4E"/>
    <w:rsid w:val="007F2286"/>
    <w:rsid w:val="007F2529"/>
    <w:rsid w:val="007F34A4"/>
    <w:rsid w:val="007F3E4C"/>
    <w:rsid w:val="007F47BE"/>
    <w:rsid w:val="007F543A"/>
    <w:rsid w:val="007F5F2A"/>
    <w:rsid w:val="007F655E"/>
    <w:rsid w:val="007F6AE1"/>
    <w:rsid w:val="007F6DDD"/>
    <w:rsid w:val="007F7AFC"/>
    <w:rsid w:val="00800866"/>
    <w:rsid w:val="00800B8A"/>
    <w:rsid w:val="00800E0B"/>
    <w:rsid w:val="0080221B"/>
    <w:rsid w:val="0080238D"/>
    <w:rsid w:val="008029A7"/>
    <w:rsid w:val="008038C6"/>
    <w:rsid w:val="008041CE"/>
    <w:rsid w:val="00804B0D"/>
    <w:rsid w:val="00805BBE"/>
    <w:rsid w:val="008100BB"/>
    <w:rsid w:val="008101A8"/>
    <w:rsid w:val="0081025B"/>
    <w:rsid w:val="008105D2"/>
    <w:rsid w:val="008114AA"/>
    <w:rsid w:val="00812860"/>
    <w:rsid w:val="0081342F"/>
    <w:rsid w:val="00813CC6"/>
    <w:rsid w:val="0081441C"/>
    <w:rsid w:val="008144D6"/>
    <w:rsid w:val="00817C1B"/>
    <w:rsid w:val="0082110D"/>
    <w:rsid w:val="00821D56"/>
    <w:rsid w:val="00822497"/>
    <w:rsid w:val="00822A0D"/>
    <w:rsid w:val="00823005"/>
    <w:rsid w:val="008238C6"/>
    <w:rsid w:val="00824469"/>
    <w:rsid w:val="008251F4"/>
    <w:rsid w:val="008273C6"/>
    <w:rsid w:val="00831222"/>
    <w:rsid w:val="00831EB6"/>
    <w:rsid w:val="00832456"/>
    <w:rsid w:val="00833A06"/>
    <w:rsid w:val="00834B08"/>
    <w:rsid w:val="00835299"/>
    <w:rsid w:val="00835F9A"/>
    <w:rsid w:val="0083794B"/>
    <w:rsid w:val="00837F19"/>
    <w:rsid w:val="00837F9F"/>
    <w:rsid w:val="008400C6"/>
    <w:rsid w:val="008419C0"/>
    <w:rsid w:val="008421BF"/>
    <w:rsid w:val="0084234A"/>
    <w:rsid w:val="0084258E"/>
    <w:rsid w:val="008434D8"/>
    <w:rsid w:val="00845C04"/>
    <w:rsid w:val="00845E6F"/>
    <w:rsid w:val="0084675F"/>
    <w:rsid w:val="00846980"/>
    <w:rsid w:val="008470A2"/>
    <w:rsid w:val="00847330"/>
    <w:rsid w:val="00847E46"/>
    <w:rsid w:val="0085012A"/>
    <w:rsid w:val="00851286"/>
    <w:rsid w:val="00853001"/>
    <w:rsid w:val="00853BF2"/>
    <w:rsid w:val="00853E4C"/>
    <w:rsid w:val="008545E9"/>
    <w:rsid w:val="00854FF9"/>
    <w:rsid w:val="00855E44"/>
    <w:rsid w:val="0085755C"/>
    <w:rsid w:val="0086216E"/>
    <w:rsid w:val="008639B1"/>
    <w:rsid w:val="00863FF2"/>
    <w:rsid w:val="0086460A"/>
    <w:rsid w:val="0086505E"/>
    <w:rsid w:val="00865C21"/>
    <w:rsid w:val="00867590"/>
    <w:rsid w:val="00867D65"/>
    <w:rsid w:val="00870F1B"/>
    <w:rsid w:val="008713D9"/>
    <w:rsid w:val="008719D6"/>
    <w:rsid w:val="00871EB6"/>
    <w:rsid w:val="008728DE"/>
    <w:rsid w:val="00872EC9"/>
    <w:rsid w:val="00873287"/>
    <w:rsid w:val="00873AF5"/>
    <w:rsid w:val="008749AB"/>
    <w:rsid w:val="00876EEE"/>
    <w:rsid w:val="00883A4B"/>
    <w:rsid w:val="00883AE3"/>
    <w:rsid w:val="00884712"/>
    <w:rsid w:val="00885E34"/>
    <w:rsid w:val="0088609D"/>
    <w:rsid w:val="00886162"/>
    <w:rsid w:val="008869FF"/>
    <w:rsid w:val="00891B56"/>
    <w:rsid w:val="00891BEF"/>
    <w:rsid w:val="00892075"/>
    <w:rsid w:val="00892BDC"/>
    <w:rsid w:val="00892C7B"/>
    <w:rsid w:val="00893432"/>
    <w:rsid w:val="008937BF"/>
    <w:rsid w:val="00893C7C"/>
    <w:rsid w:val="00893C84"/>
    <w:rsid w:val="00895BCA"/>
    <w:rsid w:val="00896B53"/>
    <w:rsid w:val="008A0890"/>
    <w:rsid w:val="008A09F4"/>
    <w:rsid w:val="008A3E01"/>
    <w:rsid w:val="008A4231"/>
    <w:rsid w:val="008A4422"/>
    <w:rsid w:val="008A55FF"/>
    <w:rsid w:val="008A60E1"/>
    <w:rsid w:val="008A7DD1"/>
    <w:rsid w:val="008B02EB"/>
    <w:rsid w:val="008B16C1"/>
    <w:rsid w:val="008B171A"/>
    <w:rsid w:val="008B1BCC"/>
    <w:rsid w:val="008B2932"/>
    <w:rsid w:val="008B3E33"/>
    <w:rsid w:val="008B46C6"/>
    <w:rsid w:val="008B48CA"/>
    <w:rsid w:val="008B4B3B"/>
    <w:rsid w:val="008B4B74"/>
    <w:rsid w:val="008B5A19"/>
    <w:rsid w:val="008B647E"/>
    <w:rsid w:val="008B6901"/>
    <w:rsid w:val="008B776B"/>
    <w:rsid w:val="008B7D1C"/>
    <w:rsid w:val="008B7F26"/>
    <w:rsid w:val="008C01AA"/>
    <w:rsid w:val="008C0C03"/>
    <w:rsid w:val="008C0E89"/>
    <w:rsid w:val="008C2098"/>
    <w:rsid w:val="008C2987"/>
    <w:rsid w:val="008C3946"/>
    <w:rsid w:val="008C417D"/>
    <w:rsid w:val="008C5288"/>
    <w:rsid w:val="008C547B"/>
    <w:rsid w:val="008C5563"/>
    <w:rsid w:val="008C6007"/>
    <w:rsid w:val="008C6BB7"/>
    <w:rsid w:val="008C7A9B"/>
    <w:rsid w:val="008D0173"/>
    <w:rsid w:val="008D01E3"/>
    <w:rsid w:val="008D026A"/>
    <w:rsid w:val="008D0325"/>
    <w:rsid w:val="008D0A12"/>
    <w:rsid w:val="008D0F40"/>
    <w:rsid w:val="008D179F"/>
    <w:rsid w:val="008D25FA"/>
    <w:rsid w:val="008D296F"/>
    <w:rsid w:val="008D31BA"/>
    <w:rsid w:val="008D355A"/>
    <w:rsid w:val="008D3A9F"/>
    <w:rsid w:val="008D3C5C"/>
    <w:rsid w:val="008D4BC9"/>
    <w:rsid w:val="008D532E"/>
    <w:rsid w:val="008D5636"/>
    <w:rsid w:val="008D575C"/>
    <w:rsid w:val="008D5E5B"/>
    <w:rsid w:val="008D6007"/>
    <w:rsid w:val="008D6FA6"/>
    <w:rsid w:val="008D701B"/>
    <w:rsid w:val="008D7052"/>
    <w:rsid w:val="008D7134"/>
    <w:rsid w:val="008D7743"/>
    <w:rsid w:val="008D7E66"/>
    <w:rsid w:val="008E034B"/>
    <w:rsid w:val="008E044E"/>
    <w:rsid w:val="008E09F3"/>
    <w:rsid w:val="008E0C74"/>
    <w:rsid w:val="008E2214"/>
    <w:rsid w:val="008E46EF"/>
    <w:rsid w:val="008E56FF"/>
    <w:rsid w:val="008E5E5F"/>
    <w:rsid w:val="008E6CA7"/>
    <w:rsid w:val="008F001D"/>
    <w:rsid w:val="008F0D62"/>
    <w:rsid w:val="008F1EDA"/>
    <w:rsid w:val="008F21A3"/>
    <w:rsid w:val="008F32CA"/>
    <w:rsid w:val="008F5618"/>
    <w:rsid w:val="008F612B"/>
    <w:rsid w:val="008F7D9C"/>
    <w:rsid w:val="00900EDC"/>
    <w:rsid w:val="00901C3C"/>
    <w:rsid w:val="0090241A"/>
    <w:rsid w:val="009037B4"/>
    <w:rsid w:val="00904023"/>
    <w:rsid w:val="0090507F"/>
    <w:rsid w:val="00905299"/>
    <w:rsid w:val="0090562F"/>
    <w:rsid w:val="00905902"/>
    <w:rsid w:val="00906760"/>
    <w:rsid w:val="009079B5"/>
    <w:rsid w:val="00907F55"/>
    <w:rsid w:val="00910074"/>
    <w:rsid w:val="00910F5C"/>
    <w:rsid w:val="0091187D"/>
    <w:rsid w:val="00912044"/>
    <w:rsid w:val="0091220D"/>
    <w:rsid w:val="00912BCE"/>
    <w:rsid w:val="00913487"/>
    <w:rsid w:val="00913551"/>
    <w:rsid w:val="00915F1C"/>
    <w:rsid w:val="009160D0"/>
    <w:rsid w:val="00916768"/>
    <w:rsid w:val="009167C6"/>
    <w:rsid w:val="00917ECE"/>
    <w:rsid w:val="00920694"/>
    <w:rsid w:val="009208A1"/>
    <w:rsid w:val="00921FE4"/>
    <w:rsid w:val="0092211D"/>
    <w:rsid w:val="00924D25"/>
    <w:rsid w:val="009256CE"/>
    <w:rsid w:val="009258D0"/>
    <w:rsid w:val="00925A36"/>
    <w:rsid w:val="0092730B"/>
    <w:rsid w:val="009273E2"/>
    <w:rsid w:val="009278D6"/>
    <w:rsid w:val="0093233E"/>
    <w:rsid w:val="00933C27"/>
    <w:rsid w:val="00934B68"/>
    <w:rsid w:val="0093610A"/>
    <w:rsid w:val="00936829"/>
    <w:rsid w:val="00936AFC"/>
    <w:rsid w:val="00937784"/>
    <w:rsid w:val="009407C1"/>
    <w:rsid w:val="009415FE"/>
    <w:rsid w:val="0094342C"/>
    <w:rsid w:val="009441B5"/>
    <w:rsid w:val="0094617E"/>
    <w:rsid w:val="00946BE7"/>
    <w:rsid w:val="0094775E"/>
    <w:rsid w:val="00950528"/>
    <w:rsid w:val="009510C4"/>
    <w:rsid w:val="00952426"/>
    <w:rsid w:val="00952643"/>
    <w:rsid w:val="009547D0"/>
    <w:rsid w:val="00954868"/>
    <w:rsid w:val="009558E4"/>
    <w:rsid w:val="00956F11"/>
    <w:rsid w:val="00957D5D"/>
    <w:rsid w:val="0096097E"/>
    <w:rsid w:val="009611AF"/>
    <w:rsid w:val="00961EBA"/>
    <w:rsid w:val="009621C7"/>
    <w:rsid w:val="009623EC"/>
    <w:rsid w:val="00962A1B"/>
    <w:rsid w:val="009635CE"/>
    <w:rsid w:val="009635F4"/>
    <w:rsid w:val="00963AE6"/>
    <w:rsid w:val="00963EB8"/>
    <w:rsid w:val="00964645"/>
    <w:rsid w:val="009646E7"/>
    <w:rsid w:val="009649EB"/>
    <w:rsid w:val="00964D6F"/>
    <w:rsid w:val="00965B80"/>
    <w:rsid w:val="00966937"/>
    <w:rsid w:val="00967068"/>
    <w:rsid w:val="009674DD"/>
    <w:rsid w:val="00970599"/>
    <w:rsid w:val="009705E5"/>
    <w:rsid w:val="00970729"/>
    <w:rsid w:val="00971D76"/>
    <w:rsid w:val="009724B2"/>
    <w:rsid w:val="009726DF"/>
    <w:rsid w:val="009728B3"/>
    <w:rsid w:val="00972994"/>
    <w:rsid w:val="00974ECB"/>
    <w:rsid w:val="00975AF0"/>
    <w:rsid w:val="00975CD7"/>
    <w:rsid w:val="00980213"/>
    <w:rsid w:val="00980A84"/>
    <w:rsid w:val="00981655"/>
    <w:rsid w:val="0098190A"/>
    <w:rsid w:val="00981DD1"/>
    <w:rsid w:val="009840EA"/>
    <w:rsid w:val="009840EC"/>
    <w:rsid w:val="009844DF"/>
    <w:rsid w:val="00984F0A"/>
    <w:rsid w:val="00985721"/>
    <w:rsid w:val="00985F34"/>
    <w:rsid w:val="009877D7"/>
    <w:rsid w:val="009879C4"/>
    <w:rsid w:val="00991B23"/>
    <w:rsid w:val="00991EDE"/>
    <w:rsid w:val="00991F99"/>
    <w:rsid w:val="00992D3F"/>
    <w:rsid w:val="00994448"/>
    <w:rsid w:val="00995F69"/>
    <w:rsid w:val="009966ED"/>
    <w:rsid w:val="009970AF"/>
    <w:rsid w:val="0099787B"/>
    <w:rsid w:val="009A00BB"/>
    <w:rsid w:val="009A0BA7"/>
    <w:rsid w:val="009A331F"/>
    <w:rsid w:val="009A3B6A"/>
    <w:rsid w:val="009A3D76"/>
    <w:rsid w:val="009A3FD3"/>
    <w:rsid w:val="009A4B68"/>
    <w:rsid w:val="009A516E"/>
    <w:rsid w:val="009A55B7"/>
    <w:rsid w:val="009A6464"/>
    <w:rsid w:val="009A7538"/>
    <w:rsid w:val="009B012D"/>
    <w:rsid w:val="009B0D61"/>
    <w:rsid w:val="009B0EC9"/>
    <w:rsid w:val="009B29F3"/>
    <w:rsid w:val="009B2D78"/>
    <w:rsid w:val="009B347D"/>
    <w:rsid w:val="009B3772"/>
    <w:rsid w:val="009B4754"/>
    <w:rsid w:val="009B4D75"/>
    <w:rsid w:val="009B541A"/>
    <w:rsid w:val="009B5681"/>
    <w:rsid w:val="009B6DF1"/>
    <w:rsid w:val="009C116F"/>
    <w:rsid w:val="009C1A59"/>
    <w:rsid w:val="009C23CD"/>
    <w:rsid w:val="009C271E"/>
    <w:rsid w:val="009C2A8A"/>
    <w:rsid w:val="009C3930"/>
    <w:rsid w:val="009C40E2"/>
    <w:rsid w:val="009C4481"/>
    <w:rsid w:val="009C4864"/>
    <w:rsid w:val="009C499D"/>
    <w:rsid w:val="009C4FCD"/>
    <w:rsid w:val="009C541E"/>
    <w:rsid w:val="009C5919"/>
    <w:rsid w:val="009C67C2"/>
    <w:rsid w:val="009D008C"/>
    <w:rsid w:val="009D0340"/>
    <w:rsid w:val="009D09C2"/>
    <w:rsid w:val="009D0E46"/>
    <w:rsid w:val="009D100B"/>
    <w:rsid w:val="009D18BF"/>
    <w:rsid w:val="009D1BCF"/>
    <w:rsid w:val="009D2817"/>
    <w:rsid w:val="009D2CBC"/>
    <w:rsid w:val="009D2E31"/>
    <w:rsid w:val="009D2E78"/>
    <w:rsid w:val="009D4BBB"/>
    <w:rsid w:val="009D6E59"/>
    <w:rsid w:val="009D6ECC"/>
    <w:rsid w:val="009D7467"/>
    <w:rsid w:val="009D7AAC"/>
    <w:rsid w:val="009E0FFB"/>
    <w:rsid w:val="009E1A3D"/>
    <w:rsid w:val="009E3620"/>
    <w:rsid w:val="009E37C5"/>
    <w:rsid w:val="009E40C4"/>
    <w:rsid w:val="009E498C"/>
    <w:rsid w:val="009E4AC0"/>
    <w:rsid w:val="009E4E02"/>
    <w:rsid w:val="009E4F67"/>
    <w:rsid w:val="009E52E7"/>
    <w:rsid w:val="009E58E1"/>
    <w:rsid w:val="009E6C2C"/>
    <w:rsid w:val="009E75F4"/>
    <w:rsid w:val="009E7EE6"/>
    <w:rsid w:val="009F1024"/>
    <w:rsid w:val="009F10C1"/>
    <w:rsid w:val="009F15C5"/>
    <w:rsid w:val="009F1A73"/>
    <w:rsid w:val="009F1F51"/>
    <w:rsid w:val="009F3116"/>
    <w:rsid w:val="009F369E"/>
    <w:rsid w:val="009F487D"/>
    <w:rsid w:val="009F55C6"/>
    <w:rsid w:val="009F5B4B"/>
    <w:rsid w:val="009F5C62"/>
    <w:rsid w:val="009F616D"/>
    <w:rsid w:val="009F6AC5"/>
    <w:rsid w:val="009F6C5F"/>
    <w:rsid w:val="009F71C0"/>
    <w:rsid w:val="009F7889"/>
    <w:rsid w:val="00A02341"/>
    <w:rsid w:val="00A02A61"/>
    <w:rsid w:val="00A0303C"/>
    <w:rsid w:val="00A039ED"/>
    <w:rsid w:val="00A03D26"/>
    <w:rsid w:val="00A05F53"/>
    <w:rsid w:val="00A06296"/>
    <w:rsid w:val="00A06475"/>
    <w:rsid w:val="00A07456"/>
    <w:rsid w:val="00A07FBF"/>
    <w:rsid w:val="00A106CD"/>
    <w:rsid w:val="00A10A18"/>
    <w:rsid w:val="00A110BD"/>
    <w:rsid w:val="00A11BBD"/>
    <w:rsid w:val="00A12554"/>
    <w:rsid w:val="00A12FD9"/>
    <w:rsid w:val="00A1321A"/>
    <w:rsid w:val="00A137DB"/>
    <w:rsid w:val="00A14596"/>
    <w:rsid w:val="00A14A17"/>
    <w:rsid w:val="00A14DC7"/>
    <w:rsid w:val="00A14EEA"/>
    <w:rsid w:val="00A15A4E"/>
    <w:rsid w:val="00A15C08"/>
    <w:rsid w:val="00A15F63"/>
    <w:rsid w:val="00A164F7"/>
    <w:rsid w:val="00A16649"/>
    <w:rsid w:val="00A17419"/>
    <w:rsid w:val="00A17DC0"/>
    <w:rsid w:val="00A206A6"/>
    <w:rsid w:val="00A212A2"/>
    <w:rsid w:val="00A218AC"/>
    <w:rsid w:val="00A22E1C"/>
    <w:rsid w:val="00A2749C"/>
    <w:rsid w:val="00A27929"/>
    <w:rsid w:val="00A30B56"/>
    <w:rsid w:val="00A31FEF"/>
    <w:rsid w:val="00A3365C"/>
    <w:rsid w:val="00A349D6"/>
    <w:rsid w:val="00A36CAA"/>
    <w:rsid w:val="00A40593"/>
    <w:rsid w:val="00A407D5"/>
    <w:rsid w:val="00A4107E"/>
    <w:rsid w:val="00A41633"/>
    <w:rsid w:val="00A41912"/>
    <w:rsid w:val="00A41FAE"/>
    <w:rsid w:val="00A42A6D"/>
    <w:rsid w:val="00A4391F"/>
    <w:rsid w:val="00A43FC4"/>
    <w:rsid w:val="00A44CCD"/>
    <w:rsid w:val="00A45C64"/>
    <w:rsid w:val="00A472E9"/>
    <w:rsid w:val="00A47760"/>
    <w:rsid w:val="00A47BC8"/>
    <w:rsid w:val="00A47E12"/>
    <w:rsid w:val="00A47EE9"/>
    <w:rsid w:val="00A504EB"/>
    <w:rsid w:val="00A51948"/>
    <w:rsid w:val="00A526A8"/>
    <w:rsid w:val="00A52819"/>
    <w:rsid w:val="00A53115"/>
    <w:rsid w:val="00A53799"/>
    <w:rsid w:val="00A53F1A"/>
    <w:rsid w:val="00A542D7"/>
    <w:rsid w:val="00A54441"/>
    <w:rsid w:val="00A549BB"/>
    <w:rsid w:val="00A5515D"/>
    <w:rsid w:val="00A55963"/>
    <w:rsid w:val="00A55EDA"/>
    <w:rsid w:val="00A602D7"/>
    <w:rsid w:val="00A607C8"/>
    <w:rsid w:val="00A61286"/>
    <w:rsid w:val="00A618CB"/>
    <w:rsid w:val="00A620D7"/>
    <w:rsid w:val="00A629B5"/>
    <w:rsid w:val="00A62DC7"/>
    <w:rsid w:val="00A647AB"/>
    <w:rsid w:val="00A65494"/>
    <w:rsid w:val="00A663BC"/>
    <w:rsid w:val="00A70278"/>
    <w:rsid w:val="00A70F13"/>
    <w:rsid w:val="00A7127F"/>
    <w:rsid w:val="00A718DE"/>
    <w:rsid w:val="00A71E59"/>
    <w:rsid w:val="00A735BA"/>
    <w:rsid w:val="00A74345"/>
    <w:rsid w:val="00A7490E"/>
    <w:rsid w:val="00A74E5E"/>
    <w:rsid w:val="00A7566C"/>
    <w:rsid w:val="00A76BA6"/>
    <w:rsid w:val="00A771A4"/>
    <w:rsid w:val="00A77AB9"/>
    <w:rsid w:val="00A805B2"/>
    <w:rsid w:val="00A80A5B"/>
    <w:rsid w:val="00A80B0C"/>
    <w:rsid w:val="00A80C67"/>
    <w:rsid w:val="00A819EB"/>
    <w:rsid w:val="00A820CA"/>
    <w:rsid w:val="00A82115"/>
    <w:rsid w:val="00A823DB"/>
    <w:rsid w:val="00A82DD2"/>
    <w:rsid w:val="00A83EC2"/>
    <w:rsid w:val="00A845CA"/>
    <w:rsid w:val="00A861B2"/>
    <w:rsid w:val="00A86465"/>
    <w:rsid w:val="00A87B92"/>
    <w:rsid w:val="00A914C3"/>
    <w:rsid w:val="00A91613"/>
    <w:rsid w:val="00A92C3A"/>
    <w:rsid w:val="00A92E85"/>
    <w:rsid w:val="00A934A8"/>
    <w:rsid w:val="00A93708"/>
    <w:rsid w:val="00A94058"/>
    <w:rsid w:val="00A9668C"/>
    <w:rsid w:val="00A96DF7"/>
    <w:rsid w:val="00AA01E6"/>
    <w:rsid w:val="00AA0CC2"/>
    <w:rsid w:val="00AA1307"/>
    <w:rsid w:val="00AA1D7A"/>
    <w:rsid w:val="00AA27D2"/>
    <w:rsid w:val="00AA2E0E"/>
    <w:rsid w:val="00AA35C5"/>
    <w:rsid w:val="00AA3B02"/>
    <w:rsid w:val="00AA4E38"/>
    <w:rsid w:val="00AA5452"/>
    <w:rsid w:val="00AA5911"/>
    <w:rsid w:val="00AA6D86"/>
    <w:rsid w:val="00AA6DA6"/>
    <w:rsid w:val="00AA6E20"/>
    <w:rsid w:val="00AA7350"/>
    <w:rsid w:val="00AA7B63"/>
    <w:rsid w:val="00AB10F7"/>
    <w:rsid w:val="00AB16DB"/>
    <w:rsid w:val="00AB1CB0"/>
    <w:rsid w:val="00AB1CD6"/>
    <w:rsid w:val="00AB397E"/>
    <w:rsid w:val="00AB3CD9"/>
    <w:rsid w:val="00AB4891"/>
    <w:rsid w:val="00AB4B93"/>
    <w:rsid w:val="00AB4CB6"/>
    <w:rsid w:val="00AB5174"/>
    <w:rsid w:val="00AB5614"/>
    <w:rsid w:val="00AB5875"/>
    <w:rsid w:val="00AB5BD9"/>
    <w:rsid w:val="00AB6122"/>
    <w:rsid w:val="00AB65AD"/>
    <w:rsid w:val="00AB6C37"/>
    <w:rsid w:val="00AB7B2B"/>
    <w:rsid w:val="00AC097D"/>
    <w:rsid w:val="00AC17FA"/>
    <w:rsid w:val="00AC23FF"/>
    <w:rsid w:val="00AC2490"/>
    <w:rsid w:val="00AC30C0"/>
    <w:rsid w:val="00AC3747"/>
    <w:rsid w:val="00AC5B30"/>
    <w:rsid w:val="00AC5BC2"/>
    <w:rsid w:val="00AC60E8"/>
    <w:rsid w:val="00AC6541"/>
    <w:rsid w:val="00AC751F"/>
    <w:rsid w:val="00AD1340"/>
    <w:rsid w:val="00AD1948"/>
    <w:rsid w:val="00AD1B02"/>
    <w:rsid w:val="00AD1FA9"/>
    <w:rsid w:val="00AD2085"/>
    <w:rsid w:val="00AD22F3"/>
    <w:rsid w:val="00AD22F6"/>
    <w:rsid w:val="00AD2523"/>
    <w:rsid w:val="00AD376A"/>
    <w:rsid w:val="00AD3A8E"/>
    <w:rsid w:val="00AD3C99"/>
    <w:rsid w:val="00AD3D7B"/>
    <w:rsid w:val="00AD4259"/>
    <w:rsid w:val="00AD4A1F"/>
    <w:rsid w:val="00AD6156"/>
    <w:rsid w:val="00AD71C8"/>
    <w:rsid w:val="00AD780A"/>
    <w:rsid w:val="00AD780C"/>
    <w:rsid w:val="00AE0F6B"/>
    <w:rsid w:val="00AE11E4"/>
    <w:rsid w:val="00AE15C2"/>
    <w:rsid w:val="00AE1DDE"/>
    <w:rsid w:val="00AE44D8"/>
    <w:rsid w:val="00AE481F"/>
    <w:rsid w:val="00AE5BC5"/>
    <w:rsid w:val="00AE6005"/>
    <w:rsid w:val="00AE60B4"/>
    <w:rsid w:val="00AE6F44"/>
    <w:rsid w:val="00AE7941"/>
    <w:rsid w:val="00AF09B9"/>
    <w:rsid w:val="00AF133A"/>
    <w:rsid w:val="00AF15CC"/>
    <w:rsid w:val="00AF3364"/>
    <w:rsid w:val="00AF355F"/>
    <w:rsid w:val="00AF4FFE"/>
    <w:rsid w:val="00AF535B"/>
    <w:rsid w:val="00AF5A05"/>
    <w:rsid w:val="00B003E4"/>
    <w:rsid w:val="00B00B61"/>
    <w:rsid w:val="00B01BD4"/>
    <w:rsid w:val="00B01E93"/>
    <w:rsid w:val="00B0239B"/>
    <w:rsid w:val="00B02FDA"/>
    <w:rsid w:val="00B036A2"/>
    <w:rsid w:val="00B03B07"/>
    <w:rsid w:val="00B03EC9"/>
    <w:rsid w:val="00B040EA"/>
    <w:rsid w:val="00B04485"/>
    <w:rsid w:val="00B04799"/>
    <w:rsid w:val="00B047E2"/>
    <w:rsid w:val="00B05CB1"/>
    <w:rsid w:val="00B07915"/>
    <w:rsid w:val="00B07F0D"/>
    <w:rsid w:val="00B07F6D"/>
    <w:rsid w:val="00B10850"/>
    <w:rsid w:val="00B10B60"/>
    <w:rsid w:val="00B11249"/>
    <w:rsid w:val="00B1186B"/>
    <w:rsid w:val="00B119D2"/>
    <w:rsid w:val="00B12D0F"/>
    <w:rsid w:val="00B13619"/>
    <w:rsid w:val="00B13888"/>
    <w:rsid w:val="00B13C18"/>
    <w:rsid w:val="00B13D0E"/>
    <w:rsid w:val="00B14138"/>
    <w:rsid w:val="00B14EA2"/>
    <w:rsid w:val="00B152ED"/>
    <w:rsid w:val="00B163F4"/>
    <w:rsid w:val="00B170DD"/>
    <w:rsid w:val="00B1763C"/>
    <w:rsid w:val="00B20193"/>
    <w:rsid w:val="00B22584"/>
    <w:rsid w:val="00B22FAC"/>
    <w:rsid w:val="00B2329C"/>
    <w:rsid w:val="00B23701"/>
    <w:rsid w:val="00B23D85"/>
    <w:rsid w:val="00B2498D"/>
    <w:rsid w:val="00B24991"/>
    <w:rsid w:val="00B24EF0"/>
    <w:rsid w:val="00B2594E"/>
    <w:rsid w:val="00B25B15"/>
    <w:rsid w:val="00B25EBE"/>
    <w:rsid w:val="00B262FF"/>
    <w:rsid w:val="00B26601"/>
    <w:rsid w:val="00B27002"/>
    <w:rsid w:val="00B27B53"/>
    <w:rsid w:val="00B3046E"/>
    <w:rsid w:val="00B30CE6"/>
    <w:rsid w:val="00B31B49"/>
    <w:rsid w:val="00B326AA"/>
    <w:rsid w:val="00B34108"/>
    <w:rsid w:val="00B34D12"/>
    <w:rsid w:val="00B36111"/>
    <w:rsid w:val="00B37C02"/>
    <w:rsid w:val="00B37DE8"/>
    <w:rsid w:val="00B40FC4"/>
    <w:rsid w:val="00B410D6"/>
    <w:rsid w:val="00B41235"/>
    <w:rsid w:val="00B4158B"/>
    <w:rsid w:val="00B41F60"/>
    <w:rsid w:val="00B420FD"/>
    <w:rsid w:val="00B42403"/>
    <w:rsid w:val="00B4342F"/>
    <w:rsid w:val="00B440F2"/>
    <w:rsid w:val="00B44409"/>
    <w:rsid w:val="00B44F98"/>
    <w:rsid w:val="00B45ED5"/>
    <w:rsid w:val="00B46743"/>
    <w:rsid w:val="00B47001"/>
    <w:rsid w:val="00B47E49"/>
    <w:rsid w:val="00B47F67"/>
    <w:rsid w:val="00B50140"/>
    <w:rsid w:val="00B511E6"/>
    <w:rsid w:val="00B52092"/>
    <w:rsid w:val="00B52B98"/>
    <w:rsid w:val="00B543FD"/>
    <w:rsid w:val="00B56B56"/>
    <w:rsid w:val="00B56FD0"/>
    <w:rsid w:val="00B570B3"/>
    <w:rsid w:val="00B57379"/>
    <w:rsid w:val="00B57DBE"/>
    <w:rsid w:val="00B57E14"/>
    <w:rsid w:val="00B604EA"/>
    <w:rsid w:val="00B6075B"/>
    <w:rsid w:val="00B61A60"/>
    <w:rsid w:val="00B61A66"/>
    <w:rsid w:val="00B61F86"/>
    <w:rsid w:val="00B62113"/>
    <w:rsid w:val="00B62925"/>
    <w:rsid w:val="00B6378F"/>
    <w:rsid w:val="00B64557"/>
    <w:rsid w:val="00B64604"/>
    <w:rsid w:val="00B64CE6"/>
    <w:rsid w:val="00B659CD"/>
    <w:rsid w:val="00B66410"/>
    <w:rsid w:val="00B671C2"/>
    <w:rsid w:val="00B703F1"/>
    <w:rsid w:val="00B7125E"/>
    <w:rsid w:val="00B71611"/>
    <w:rsid w:val="00B72763"/>
    <w:rsid w:val="00B72950"/>
    <w:rsid w:val="00B74133"/>
    <w:rsid w:val="00B7417B"/>
    <w:rsid w:val="00B74CAA"/>
    <w:rsid w:val="00B75CFD"/>
    <w:rsid w:val="00B76501"/>
    <w:rsid w:val="00B7686A"/>
    <w:rsid w:val="00B7698E"/>
    <w:rsid w:val="00B769A9"/>
    <w:rsid w:val="00B7731C"/>
    <w:rsid w:val="00B77F29"/>
    <w:rsid w:val="00B80632"/>
    <w:rsid w:val="00B808B8"/>
    <w:rsid w:val="00B80CB2"/>
    <w:rsid w:val="00B82610"/>
    <w:rsid w:val="00B83B9A"/>
    <w:rsid w:val="00B90322"/>
    <w:rsid w:val="00B9187D"/>
    <w:rsid w:val="00B935BD"/>
    <w:rsid w:val="00B939D0"/>
    <w:rsid w:val="00B93E4E"/>
    <w:rsid w:val="00B94B89"/>
    <w:rsid w:val="00B957D7"/>
    <w:rsid w:val="00B95F39"/>
    <w:rsid w:val="00B96065"/>
    <w:rsid w:val="00B96D41"/>
    <w:rsid w:val="00B9780E"/>
    <w:rsid w:val="00B97B83"/>
    <w:rsid w:val="00BA1BF9"/>
    <w:rsid w:val="00BA2094"/>
    <w:rsid w:val="00BA36D7"/>
    <w:rsid w:val="00BA3AD5"/>
    <w:rsid w:val="00BA4000"/>
    <w:rsid w:val="00BA459F"/>
    <w:rsid w:val="00BA47C0"/>
    <w:rsid w:val="00BA5574"/>
    <w:rsid w:val="00BA6615"/>
    <w:rsid w:val="00BA7882"/>
    <w:rsid w:val="00BA7F8F"/>
    <w:rsid w:val="00BB0763"/>
    <w:rsid w:val="00BB07B5"/>
    <w:rsid w:val="00BB088F"/>
    <w:rsid w:val="00BB0CD3"/>
    <w:rsid w:val="00BB1DE2"/>
    <w:rsid w:val="00BB39BA"/>
    <w:rsid w:val="00BB4F66"/>
    <w:rsid w:val="00BB583C"/>
    <w:rsid w:val="00BB59C8"/>
    <w:rsid w:val="00BB771B"/>
    <w:rsid w:val="00BB7AFE"/>
    <w:rsid w:val="00BC0E1B"/>
    <w:rsid w:val="00BC24AC"/>
    <w:rsid w:val="00BC2C5D"/>
    <w:rsid w:val="00BC353F"/>
    <w:rsid w:val="00BC3834"/>
    <w:rsid w:val="00BC468A"/>
    <w:rsid w:val="00BC49C1"/>
    <w:rsid w:val="00BC4B48"/>
    <w:rsid w:val="00BC4E29"/>
    <w:rsid w:val="00BC603D"/>
    <w:rsid w:val="00BC7E56"/>
    <w:rsid w:val="00BD01D7"/>
    <w:rsid w:val="00BD01E7"/>
    <w:rsid w:val="00BD033B"/>
    <w:rsid w:val="00BD0AD4"/>
    <w:rsid w:val="00BD1C3F"/>
    <w:rsid w:val="00BD2DD5"/>
    <w:rsid w:val="00BD3979"/>
    <w:rsid w:val="00BD3CD8"/>
    <w:rsid w:val="00BD46C7"/>
    <w:rsid w:val="00BD5B80"/>
    <w:rsid w:val="00BD5C86"/>
    <w:rsid w:val="00BD65D5"/>
    <w:rsid w:val="00BE0600"/>
    <w:rsid w:val="00BE1BE9"/>
    <w:rsid w:val="00BE1F90"/>
    <w:rsid w:val="00BE243D"/>
    <w:rsid w:val="00BE2C53"/>
    <w:rsid w:val="00BE370E"/>
    <w:rsid w:val="00BE383D"/>
    <w:rsid w:val="00BE3AB2"/>
    <w:rsid w:val="00BE3EBC"/>
    <w:rsid w:val="00BE4AE5"/>
    <w:rsid w:val="00BE5975"/>
    <w:rsid w:val="00BE5D9B"/>
    <w:rsid w:val="00BE60D0"/>
    <w:rsid w:val="00BE6679"/>
    <w:rsid w:val="00BE744C"/>
    <w:rsid w:val="00BE759C"/>
    <w:rsid w:val="00BF00F3"/>
    <w:rsid w:val="00BF0197"/>
    <w:rsid w:val="00BF048E"/>
    <w:rsid w:val="00BF28F5"/>
    <w:rsid w:val="00BF2D51"/>
    <w:rsid w:val="00BF339F"/>
    <w:rsid w:val="00BF33A2"/>
    <w:rsid w:val="00BF3D11"/>
    <w:rsid w:val="00BF46A0"/>
    <w:rsid w:val="00BF52B2"/>
    <w:rsid w:val="00BF6027"/>
    <w:rsid w:val="00BF60D0"/>
    <w:rsid w:val="00BF60DD"/>
    <w:rsid w:val="00BF6A59"/>
    <w:rsid w:val="00BF6B05"/>
    <w:rsid w:val="00BF6C6E"/>
    <w:rsid w:val="00BF7AD7"/>
    <w:rsid w:val="00C00810"/>
    <w:rsid w:val="00C00B69"/>
    <w:rsid w:val="00C0114E"/>
    <w:rsid w:val="00C019FC"/>
    <w:rsid w:val="00C01F63"/>
    <w:rsid w:val="00C0290E"/>
    <w:rsid w:val="00C029FA"/>
    <w:rsid w:val="00C0354A"/>
    <w:rsid w:val="00C03646"/>
    <w:rsid w:val="00C044E7"/>
    <w:rsid w:val="00C0703F"/>
    <w:rsid w:val="00C07573"/>
    <w:rsid w:val="00C07BD1"/>
    <w:rsid w:val="00C10093"/>
    <w:rsid w:val="00C114DA"/>
    <w:rsid w:val="00C1165C"/>
    <w:rsid w:val="00C11688"/>
    <w:rsid w:val="00C119EA"/>
    <w:rsid w:val="00C12619"/>
    <w:rsid w:val="00C13330"/>
    <w:rsid w:val="00C13374"/>
    <w:rsid w:val="00C13625"/>
    <w:rsid w:val="00C15415"/>
    <w:rsid w:val="00C15483"/>
    <w:rsid w:val="00C1715F"/>
    <w:rsid w:val="00C17A05"/>
    <w:rsid w:val="00C17DCC"/>
    <w:rsid w:val="00C20067"/>
    <w:rsid w:val="00C22749"/>
    <w:rsid w:val="00C22C3F"/>
    <w:rsid w:val="00C238DD"/>
    <w:rsid w:val="00C2436A"/>
    <w:rsid w:val="00C247BF"/>
    <w:rsid w:val="00C249B2"/>
    <w:rsid w:val="00C25A0D"/>
    <w:rsid w:val="00C26CB4"/>
    <w:rsid w:val="00C26F32"/>
    <w:rsid w:val="00C30454"/>
    <w:rsid w:val="00C308D8"/>
    <w:rsid w:val="00C30FDB"/>
    <w:rsid w:val="00C310E4"/>
    <w:rsid w:val="00C31687"/>
    <w:rsid w:val="00C319B8"/>
    <w:rsid w:val="00C322A3"/>
    <w:rsid w:val="00C324F5"/>
    <w:rsid w:val="00C32625"/>
    <w:rsid w:val="00C32E04"/>
    <w:rsid w:val="00C331E1"/>
    <w:rsid w:val="00C347A6"/>
    <w:rsid w:val="00C34BC7"/>
    <w:rsid w:val="00C34D71"/>
    <w:rsid w:val="00C3588B"/>
    <w:rsid w:val="00C35F87"/>
    <w:rsid w:val="00C411F6"/>
    <w:rsid w:val="00C42695"/>
    <w:rsid w:val="00C44856"/>
    <w:rsid w:val="00C4576A"/>
    <w:rsid w:val="00C457E2"/>
    <w:rsid w:val="00C45914"/>
    <w:rsid w:val="00C464E8"/>
    <w:rsid w:val="00C466B0"/>
    <w:rsid w:val="00C474E0"/>
    <w:rsid w:val="00C47B14"/>
    <w:rsid w:val="00C517F9"/>
    <w:rsid w:val="00C51DB7"/>
    <w:rsid w:val="00C52861"/>
    <w:rsid w:val="00C531A3"/>
    <w:rsid w:val="00C54317"/>
    <w:rsid w:val="00C555D5"/>
    <w:rsid w:val="00C55BF3"/>
    <w:rsid w:val="00C5653A"/>
    <w:rsid w:val="00C57F0F"/>
    <w:rsid w:val="00C603FE"/>
    <w:rsid w:val="00C60702"/>
    <w:rsid w:val="00C60AA2"/>
    <w:rsid w:val="00C60E76"/>
    <w:rsid w:val="00C6111B"/>
    <w:rsid w:val="00C61CBF"/>
    <w:rsid w:val="00C61F62"/>
    <w:rsid w:val="00C6311D"/>
    <w:rsid w:val="00C63459"/>
    <w:rsid w:val="00C638EC"/>
    <w:rsid w:val="00C6444C"/>
    <w:rsid w:val="00C645A6"/>
    <w:rsid w:val="00C6464D"/>
    <w:rsid w:val="00C64DEE"/>
    <w:rsid w:val="00C65300"/>
    <w:rsid w:val="00C6664C"/>
    <w:rsid w:val="00C671EA"/>
    <w:rsid w:val="00C6723E"/>
    <w:rsid w:val="00C67427"/>
    <w:rsid w:val="00C676D3"/>
    <w:rsid w:val="00C71886"/>
    <w:rsid w:val="00C729BA"/>
    <w:rsid w:val="00C74D0E"/>
    <w:rsid w:val="00C756FE"/>
    <w:rsid w:val="00C769E3"/>
    <w:rsid w:val="00C76AFE"/>
    <w:rsid w:val="00C8142D"/>
    <w:rsid w:val="00C81C42"/>
    <w:rsid w:val="00C82E37"/>
    <w:rsid w:val="00C833C6"/>
    <w:rsid w:val="00C8466F"/>
    <w:rsid w:val="00C84E27"/>
    <w:rsid w:val="00C84F10"/>
    <w:rsid w:val="00C84FD4"/>
    <w:rsid w:val="00C854B0"/>
    <w:rsid w:val="00C87211"/>
    <w:rsid w:val="00C87782"/>
    <w:rsid w:val="00C917DA"/>
    <w:rsid w:val="00C91939"/>
    <w:rsid w:val="00C9282C"/>
    <w:rsid w:val="00C9298C"/>
    <w:rsid w:val="00C929AC"/>
    <w:rsid w:val="00C93128"/>
    <w:rsid w:val="00C931F4"/>
    <w:rsid w:val="00C9364B"/>
    <w:rsid w:val="00C93E48"/>
    <w:rsid w:val="00C943AF"/>
    <w:rsid w:val="00C943BC"/>
    <w:rsid w:val="00C94CBD"/>
    <w:rsid w:val="00C94CCD"/>
    <w:rsid w:val="00C95414"/>
    <w:rsid w:val="00C96EA3"/>
    <w:rsid w:val="00C96F11"/>
    <w:rsid w:val="00C97865"/>
    <w:rsid w:val="00CA0075"/>
    <w:rsid w:val="00CA0570"/>
    <w:rsid w:val="00CA079A"/>
    <w:rsid w:val="00CA08F8"/>
    <w:rsid w:val="00CA178E"/>
    <w:rsid w:val="00CA1839"/>
    <w:rsid w:val="00CA467D"/>
    <w:rsid w:val="00CA4BA1"/>
    <w:rsid w:val="00CA696F"/>
    <w:rsid w:val="00CA722E"/>
    <w:rsid w:val="00CB0D2E"/>
    <w:rsid w:val="00CB399E"/>
    <w:rsid w:val="00CB44C6"/>
    <w:rsid w:val="00CB463C"/>
    <w:rsid w:val="00CB4A81"/>
    <w:rsid w:val="00CB5B4A"/>
    <w:rsid w:val="00CB6E7E"/>
    <w:rsid w:val="00CB7240"/>
    <w:rsid w:val="00CB76F5"/>
    <w:rsid w:val="00CC02F0"/>
    <w:rsid w:val="00CC0496"/>
    <w:rsid w:val="00CC118F"/>
    <w:rsid w:val="00CC15D6"/>
    <w:rsid w:val="00CC2C89"/>
    <w:rsid w:val="00CC38E8"/>
    <w:rsid w:val="00CC3C76"/>
    <w:rsid w:val="00CC427B"/>
    <w:rsid w:val="00CC474E"/>
    <w:rsid w:val="00CC4873"/>
    <w:rsid w:val="00CC528F"/>
    <w:rsid w:val="00CC53B5"/>
    <w:rsid w:val="00CC5A8A"/>
    <w:rsid w:val="00CC5F00"/>
    <w:rsid w:val="00CC71AC"/>
    <w:rsid w:val="00CD009F"/>
    <w:rsid w:val="00CD0178"/>
    <w:rsid w:val="00CD04DD"/>
    <w:rsid w:val="00CD16FA"/>
    <w:rsid w:val="00CD2479"/>
    <w:rsid w:val="00CD292E"/>
    <w:rsid w:val="00CD298D"/>
    <w:rsid w:val="00CD3429"/>
    <w:rsid w:val="00CD3614"/>
    <w:rsid w:val="00CD372C"/>
    <w:rsid w:val="00CD41D7"/>
    <w:rsid w:val="00CD5702"/>
    <w:rsid w:val="00CD5B0A"/>
    <w:rsid w:val="00CD62F2"/>
    <w:rsid w:val="00CD6B5F"/>
    <w:rsid w:val="00CE00EE"/>
    <w:rsid w:val="00CE07A0"/>
    <w:rsid w:val="00CE0F42"/>
    <w:rsid w:val="00CE15C3"/>
    <w:rsid w:val="00CE2E29"/>
    <w:rsid w:val="00CE3FB4"/>
    <w:rsid w:val="00CE404D"/>
    <w:rsid w:val="00CE4FA3"/>
    <w:rsid w:val="00CE53EA"/>
    <w:rsid w:val="00CE6569"/>
    <w:rsid w:val="00CE6E62"/>
    <w:rsid w:val="00CE7475"/>
    <w:rsid w:val="00CE78E7"/>
    <w:rsid w:val="00CE7A90"/>
    <w:rsid w:val="00CF07B1"/>
    <w:rsid w:val="00CF15CE"/>
    <w:rsid w:val="00CF217F"/>
    <w:rsid w:val="00CF2661"/>
    <w:rsid w:val="00CF3882"/>
    <w:rsid w:val="00CF3AF8"/>
    <w:rsid w:val="00CF5139"/>
    <w:rsid w:val="00CF5578"/>
    <w:rsid w:val="00CF5E43"/>
    <w:rsid w:val="00CF5E9C"/>
    <w:rsid w:val="00CF7036"/>
    <w:rsid w:val="00CF715F"/>
    <w:rsid w:val="00CF7535"/>
    <w:rsid w:val="00CF7862"/>
    <w:rsid w:val="00CF7DC9"/>
    <w:rsid w:val="00CF7DF8"/>
    <w:rsid w:val="00D0059C"/>
    <w:rsid w:val="00D008DE"/>
    <w:rsid w:val="00D00D0A"/>
    <w:rsid w:val="00D01AF1"/>
    <w:rsid w:val="00D01C23"/>
    <w:rsid w:val="00D01F71"/>
    <w:rsid w:val="00D02037"/>
    <w:rsid w:val="00D02D31"/>
    <w:rsid w:val="00D0390D"/>
    <w:rsid w:val="00D03E26"/>
    <w:rsid w:val="00D03E98"/>
    <w:rsid w:val="00D043CF"/>
    <w:rsid w:val="00D0464C"/>
    <w:rsid w:val="00D04A2E"/>
    <w:rsid w:val="00D04B8D"/>
    <w:rsid w:val="00D05063"/>
    <w:rsid w:val="00D0585A"/>
    <w:rsid w:val="00D05A27"/>
    <w:rsid w:val="00D06E84"/>
    <w:rsid w:val="00D105C3"/>
    <w:rsid w:val="00D11DC9"/>
    <w:rsid w:val="00D12040"/>
    <w:rsid w:val="00D12073"/>
    <w:rsid w:val="00D137B4"/>
    <w:rsid w:val="00D13954"/>
    <w:rsid w:val="00D1532F"/>
    <w:rsid w:val="00D158AF"/>
    <w:rsid w:val="00D1655A"/>
    <w:rsid w:val="00D1677F"/>
    <w:rsid w:val="00D171B9"/>
    <w:rsid w:val="00D1739D"/>
    <w:rsid w:val="00D17517"/>
    <w:rsid w:val="00D17679"/>
    <w:rsid w:val="00D17739"/>
    <w:rsid w:val="00D17B36"/>
    <w:rsid w:val="00D202C2"/>
    <w:rsid w:val="00D20DA9"/>
    <w:rsid w:val="00D210C6"/>
    <w:rsid w:val="00D21808"/>
    <w:rsid w:val="00D21C85"/>
    <w:rsid w:val="00D2476E"/>
    <w:rsid w:val="00D25836"/>
    <w:rsid w:val="00D260F0"/>
    <w:rsid w:val="00D2726A"/>
    <w:rsid w:val="00D27FBC"/>
    <w:rsid w:val="00D31EB8"/>
    <w:rsid w:val="00D33951"/>
    <w:rsid w:val="00D33D4B"/>
    <w:rsid w:val="00D33D60"/>
    <w:rsid w:val="00D342B5"/>
    <w:rsid w:val="00D34383"/>
    <w:rsid w:val="00D347E8"/>
    <w:rsid w:val="00D37BCF"/>
    <w:rsid w:val="00D37C19"/>
    <w:rsid w:val="00D404C0"/>
    <w:rsid w:val="00D41165"/>
    <w:rsid w:val="00D41B1B"/>
    <w:rsid w:val="00D425CB"/>
    <w:rsid w:val="00D42779"/>
    <w:rsid w:val="00D43323"/>
    <w:rsid w:val="00D4359F"/>
    <w:rsid w:val="00D4481F"/>
    <w:rsid w:val="00D44C30"/>
    <w:rsid w:val="00D44CAE"/>
    <w:rsid w:val="00D44FAD"/>
    <w:rsid w:val="00D45B07"/>
    <w:rsid w:val="00D45DD1"/>
    <w:rsid w:val="00D463B7"/>
    <w:rsid w:val="00D463B9"/>
    <w:rsid w:val="00D465D4"/>
    <w:rsid w:val="00D46A86"/>
    <w:rsid w:val="00D47A54"/>
    <w:rsid w:val="00D47B42"/>
    <w:rsid w:val="00D50271"/>
    <w:rsid w:val="00D51DD6"/>
    <w:rsid w:val="00D520F5"/>
    <w:rsid w:val="00D52633"/>
    <w:rsid w:val="00D52C60"/>
    <w:rsid w:val="00D54A28"/>
    <w:rsid w:val="00D557AE"/>
    <w:rsid w:val="00D559D0"/>
    <w:rsid w:val="00D55D6C"/>
    <w:rsid w:val="00D5696F"/>
    <w:rsid w:val="00D56E41"/>
    <w:rsid w:val="00D570B6"/>
    <w:rsid w:val="00D57337"/>
    <w:rsid w:val="00D60189"/>
    <w:rsid w:val="00D613FE"/>
    <w:rsid w:val="00D61D8E"/>
    <w:rsid w:val="00D622E3"/>
    <w:rsid w:val="00D6250B"/>
    <w:rsid w:val="00D62718"/>
    <w:rsid w:val="00D6396F"/>
    <w:rsid w:val="00D64C5E"/>
    <w:rsid w:val="00D65BA8"/>
    <w:rsid w:val="00D65F7B"/>
    <w:rsid w:val="00D661CE"/>
    <w:rsid w:val="00D667F1"/>
    <w:rsid w:val="00D66951"/>
    <w:rsid w:val="00D7020C"/>
    <w:rsid w:val="00D71BAC"/>
    <w:rsid w:val="00D72144"/>
    <w:rsid w:val="00D72468"/>
    <w:rsid w:val="00D73367"/>
    <w:rsid w:val="00D73897"/>
    <w:rsid w:val="00D74C7B"/>
    <w:rsid w:val="00D74CB7"/>
    <w:rsid w:val="00D75E12"/>
    <w:rsid w:val="00D76D17"/>
    <w:rsid w:val="00D807E0"/>
    <w:rsid w:val="00D80D5A"/>
    <w:rsid w:val="00D819FE"/>
    <w:rsid w:val="00D82979"/>
    <w:rsid w:val="00D835F1"/>
    <w:rsid w:val="00D83F2C"/>
    <w:rsid w:val="00D8487A"/>
    <w:rsid w:val="00D84ADA"/>
    <w:rsid w:val="00D863E8"/>
    <w:rsid w:val="00D8668A"/>
    <w:rsid w:val="00D86CE0"/>
    <w:rsid w:val="00D87020"/>
    <w:rsid w:val="00D8711D"/>
    <w:rsid w:val="00D8738F"/>
    <w:rsid w:val="00D879E4"/>
    <w:rsid w:val="00D90464"/>
    <w:rsid w:val="00D9055E"/>
    <w:rsid w:val="00D9101E"/>
    <w:rsid w:val="00D910D2"/>
    <w:rsid w:val="00D915D9"/>
    <w:rsid w:val="00D92893"/>
    <w:rsid w:val="00D93E31"/>
    <w:rsid w:val="00D942E1"/>
    <w:rsid w:val="00D94A88"/>
    <w:rsid w:val="00D950ED"/>
    <w:rsid w:val="00D953D3"/>
    <w:rsid w:val="00D95ACD"/>
    <w:rsid w:val="00D95D73"/>
    <w:rsid w:val="00D95E2E"/>
    <w:rsid w:val="00D9630C"/>
    <w:rsid w:val="00D969BA"/>
    <w:rsid w:val="00D96C69"/>
    <w:rsid w:val="00D96DE6"/>
    <w:rsid w:val="00D97466"/>
    <w:rsid w:val="00DA0577"/>
    <w:rsid w:val="00DA1454"/>
    <w:rsid w:val="00DA1890"/>
    <w:rsid w:val="00DA1FE7"/>
    <w:rsid w:val="00DA228D"/>
    <w:rsid w:val="00DA2B1E"/>
    <w:rsid w:val="00DA4224"/>
    <w:rsid w:val="00DA49C1"/>
    <w:rsid w:val="00DA4D7A"/>
    <w:rsid w:val="00DA5BE4"/>
    <w:rsid w:val="00DA64B5"/>
    <w:rsid w:val="00DA669F"/>
    <w:rsid w:val="00DA6A9E"/>
    <w:rsid w:val="00DA7615"/>
    <w:rsid w:val="00DA76D8"/>
    <w:rsid w:val="00DB0059"/>
    <w:rsid w:val="00DB036C"/>
    <w:rsid w:val="00DB0523"/>
    <w:rsid w:val="00DB09A3"/>
    <w:rsid w:val="00DB0EEA"/>
    <w:rsid w:val="00DB2690"/>
    <w:rsid w:val="00DB308B"/>
    <w:rsid w:val="00DB4068"/>
    <w:rsid w:val="00DB6CBF"/>
    <w:rsid w:val="00DB6FFD"/>
    <w:rsid w:val="00DB70B2"/>
    <w:rsid w:val="00DB75C4"/>
    <w:rsid w:val="00DB75F2"/>
    <w:rsid w:val="00DC071A"/>
    <w:rsid w:val="00DC1D08"/>
    <w:rsid w:val="00DC295F"/>
    <w:rsid w:val="00DC2DA4"/>
    <w:rsid w:val="00DC54C3"/>
    <w:rsid w:val="00DC62D2"/>
    <w:rsid w:val="00DC6A15"/>
    <w:rsid w:val="00DC6FD3"/>
    <w:rsid w:val="00DC758B"/>
    <w:rsid w:val="00DC7C3A"/>
    <w:rsid w:val="00DD05AE"/>
    <w:rsid w:val="00DD0EAE"/>
    <w:rsid w:val="00DD184B"/>
    <w:rsid w:val="00DD1C33"/>
    <w:rsid w:val="00DD2789"/>
    <w:rsid w:val="00DD3A16"/>
    <w:rsid w:val="00DD3D9C"/>
    <w:rsid w:val="00DD4097"/>
    <w:rsid w:val="00DD4569"/>
    <w:rsid w:val="00DD5849"/>
    <w:rsid w:val="00DD5A06"/>
    <w:rsid w:val="00DD5A9A"/>
    <w:rsid w:val="00DD721F"/>
    <w:rsid w:val="00DD7E00"/>
    <w:rsid w:val="00DD7F80"/>
    <w:rsid w:val="00DE167B"/>
    <w:rsid w:val="00DE274B"/>
    <w:rsid w:val="00DE2920"/>
    <w:rsid w:val="00DE3592"/>
    <w:rsid w:val="00DE3F4F"/>
    <w:rsid w:val="00DE50D2"/>
    <w:rsid w:val="00DE5266"/>
    <w:rsid w:val="00DE6172"/>
    <w:rsid w:val="00DE6ED1"/>
    <w:rsid w:val="00DE6F91"/>
    <w:rsid w:val="00DE7366"/>
    <w:rsid w:val="00DE75EC"/>
    <w:rsid w:val="00DE7EBC"/>
    <w:rsid w:val="00DF0562"/>
    <w:rsid w:val="00DF07E0"/>
    <w:rsid w:val="00DF1DE6"/>
    <w:rsid w:val="00DF24F1"/>
    <w:rsid w:val="00DF251C"/>
    <w:rsid w:val="00DF2739"/>
    <w:rsid w:val="00DF3380"/>
    <w:rsid w:val="00DF351C"/>
    <w:rsid w:val="00DF4681"/>
    <w:rsid w:val="00DF4751"/>
    <w:rsid w:val="00DF4F1A"/>
    <w:rsid w:val="00DF500C"/>
    <w:rsid w:val="00DF53C5"/>
    <w:rsid w:val="00DF5713"/>
    <w:rsid w:val="00DF66E5"/>
    <w:rsid w:val="00DF7519"/>
    <w:rsid w:val="00DF7B6C"/>
    <w:rsid w:val="00E0249F"/>
    <w:rsid w:val="00E04211"/>
    <w:rsid w:val="00E05D6C"/>
    <w:rsid w:val="00E066FD"/>
    <w:rsid w:val="00E069D4"/>
    <w:rsid w:val="00E06BB8"/>
    <w:rsid w:val="00E07D83"/>
    <w:rsid w:val="00E10C90"/>
    <w:rsid w:val="00E12396"/>
    <w:rsid w:val="00E13545"/>
    <w:rsid w:val="00E13B93"/>
    <w:rsid w:val="00E13D24"/>
    <w:rsid w:val="00E14566"/>
    <w:rsid w:val="00E1469E"/>
    <w:rsid w:val="00E14882"/>
    <w:rsid w:val="00E14AEC"/>
    <w:rsid w:val="00E151ED"/>
    <w:rsid w:val="00E15BFE"/>
    <w:rsid w:val="00E16E02"/>
    <w:rsid w:val="00E206A2"/>
    <w:rsid w:val="00E20AD3"/>
    <w:rsid w:val="00E21478"/>
    <w:rsid w:val="00E215F3"/>
    <w:rsid w:val="00E2189A"/>
    <w:rsid w:val="00E21FB2"/>
    <w:rsid w:val="00E220D1"/>
    <w:rsid w:val="00E22A59"/>
    <w:rsid w:val="00E238FF"/>
    <w:rsid w:val="00E243EC"/>
    <w:rsid w:val="00E252C2"/>
    <w:rsid w:val="00E27361"/>
    <w:rsid w:val="00E27589"/>
    <w:rsid w:val="00E277F2"/>
    <w:rsid w:val="00E27B84"/>
    <w:rsid w:val="00E30E66"/>
    <w:rsid w:val="00E31C88"/>
    <w:rsid w:val="00E3277A"/>
    <w:rsid w:val="00E33231"/>
    <w:rsid w:val="00E33968"/>
    <w:rsid w:val="00E34271"/>
    <w:rsid w:val="00E35172"/>
    <w:rsid w:val="00E353EC"/>
    <w:rsid w:val="00E362A0"/>
    <w:rsid w:val="00E37AE2"/>
    <w:rsid w:val="00E37EAA"/>
    <w:rsid w:val="00E404B8"/>
    <w:rsid w:val="00E408DB"/>
    <w:rsid w:val="00E40A26"/>
    <w:rsid w:val="00E40F64"/>
    <w:rsid w:val="00E41242"/>
    <w:rsid w:val="00E413AE"/>
    <w:rsid w:val="00E4159D"/>
    <w:rsid w:val="00E419A2"/>
    <w:rsid w:val="00E41A8F"/>
    <w:rsid w:val="00E41C24"/>
    <w:rsid w:val="00E41FD4"/>
    <w:rsid w:val="00E42E90"/>
    <w:rsid w:val="00E44114"/>
    <w:rsid w:val="00E441B8"/>
    <w:rsid w:val="00E44609"/>
    <w:rsid w:val="00E4473D"/>
    <w:rsid w:val="00E44A29"/>
    <w:rsid w:val="00E45BA0"/>
    <w:rsid w:val="00E51416"/>
    <w:rsid w:val="00E524BE"/>
    <w:rsid w:val="00E5301D"/>
    <w:rsid w:val="00E556A8"/>
    <w:rsid w:val="00E56E2D"/>
    <w:rsid w:val="00E570D6"/>
    <w:rsid w:val="00E601FD"/>
    <w:rsid w:val="00E602BC"/>
    <w:rsid w:val="00E60EB5"/>
    <w:rsid w:val="00E61E37"/>
    <w:rsid w:val="00E62322"/>
    <w:rsid w:val="00E62E80"/>
    <w:rsid w:val="00E639E4"/>
    <w:rsid w:val="00E6419A"/>
    <w:rsid w:val="00E64C1D"/>
    <w:rsid w:val="00E650B5"/>
    <w:rsid w:val="00E66A02"/>
    <w:rsid w:val="00E67062"/>
    <w:rsid w:val="00E67B4A"/>
    <w:rsid w:val="00E701CB"/>
    <w:rsid w:val="00E708ED"/>
    <w:rsid w:val="00E711AA"/>
    <w:rsid w:val="00E714EB"/>
    <w:rsid w:val="00E71855"/>
    <w:rsid w:val="00E7334B"/>
    <w:rsid w:val="00E73487"/>
    <w:rsid w:val="00E7384F"/>
    <w:rsid w:val="00E73ABD"/>
    <w:rsid w:val="00E7492B"/>
    <w:rsid w:val="00E756F9"/>
    <w:rsid w:val="00E75C31"/>
    <w:rsid w:val="00E76379"/>
    <w:rsid w:val="00E775CE"/>
    <w:rsid w:val="00E77F13"/>
    <w:rsid w:val="00E80224"/>
    <w:rsid w:val="00E8048F"/>
    <w:rsid w:val="00E80FF4"/>
    <w:rsid w:val="00E81D18"/>
    <w:rsid w:val="00E8497C"/>
    <w:rsid w:val="00E86731"/>
    <w:rsid w:val="00E86797"/>
    <w:rsid w:val="00E872AF"/>
    <w:rsid w:val="00E87FE6"/>
    <w:rsid w:val="00E9055D"/>
    <w:rsid w:val="00E90EF7"/>
    <w:rsid w:val="00E91521"/>
    <w:rsid w:val="00E918FA"/>
    <w:rsid w:val="00E919F5"/>
    <w:rsid w:val="00E91A64"/>
    <w:rsid w:val="00E92F05"/>
    <w:rsid w:val="00E942A7"/>
    <w:rsid w:val="00E94F12"/>
    <w:rsid w:val="00E961F8"/>
    <w:rsid w:val="00E965F6"/>
    <w:rsid w:val="00E96BBB"/>
    <w:rsid w:val="00E979DE"/>
    <w:rsid w:val="00EA09FF"/>
    <w:rsid w:val="00EA17E5"/>
    <w:rsid w:val="00EA17E6"/>
    <w:rsid w:val="00EA22C8"/>
    <w:rsid w:val="00EA278F"/>
    <w:rsid w:val="00EA4508"/>
    <w:rsid w:val="00EA57F4"/>
    <w:rsid w:val="00EA679A"/>
    <w:rsid w:val="00EA6BF3"/>
    <w:rsid w:val="00EA72EA"/>
    <w:rsid w:val="00EB0F6E"/>
    <w:rsid w:val="00EB13F2"/>
    <w:rsid w:val="00EB1DAD"/>
    <w:rsid w:val="00EB216E"/>
    <w:rsid w:val="00EB2B31"/>
    <w:rsid w:val="00EB4409"/>
    <w:rsid w:val="00EB5F66"/>
    <w:rsid w:val="00EB6553"/>
    <w:rsid w:val="00EB65ED"/>
    <w:rsid w:val="00EB6A02"/>
    <w:rsid w:val="00EC06FA"/>
    <w:rsid w:val="00EC0DDA"/>
    <w:rsid w:val="00EC2456"/>
    <w:rsid w:val="00EC254E"/>
    <w:rsid w:val="00EC441D"/>
    <w:rsid w:val="00EC4504"/>
    <w:rsid w:val="00EC51DE"/>
    <w:rsid w:val="00EC597E"/>
    <w:rsid w:val="00EC5B49"/>
    <w:rsid w:val="00ED375D"/>
    <w:rsid w:val="00ED40BA"/>
    <w:rsid w:val="00ED4991"/>
    <w:rsid w:val="00ED513F"/>
    <w:rsid w:val="00ED58F4"/>
    <w:rsid w:val="00ED59A9"/>
    <w:rsid w:val="00ED5D3E"/>
    <w:rsid w:val="00ED61EC"/>
    <w:rsid w:val="00ED7883"/>
    <w:rsid w:val="00ED7900"/>
    <w:rsid w:val="00EE179E"/>
    <w:rsid w:val="00EE331A"/>
    <w:rsid w:val="00EE58B9"/>
    <w:rsid w:val="00EE6C23"/>
    <w:rsid w:val="00EE6FA7"/>
    <w:rsid w:val="00EE742E"/>
    <w:rsid w:val="00EE7972"/>
    <w:rsid w:val="00EF064A"/>
    <w:rsid w:val="00EF09EE"/>
    <w:rsid w:val="00EF0E4F"/>
    <w:rsid w:val="00EF3CD4"/>
    <w:rsid w:val="00EF4256"/>
    <w:rsid w:val="00EF4A4A"/>
    <w:rsid w:val="00EF53AA"/>
    <w:rsid w:val="00EF53CC"/>
    <w:rsid w:val="00EF56B9"/>
    <w:rsid w:val="00EF581F"/>
    <w:rsid w:val="00EF5B9D"/>
    <w:rsid w:val="00EF7399"/>
    <w:rsid w:val="00EF756C"/>
    <w:rsid w:val="00F02952"/>
    <w:rsid w:val="00F02C95"/>
    <w:rsid w:val="00F0343E"/>
    <w:rsid w:val="00F03958"/>
    <w:rsid w:val="00F05D5F"/>
    <w:rsid w:val="00F06076"/>
    <w:rsid w:val="00F073D7"/>
    <w:rsid w:val="00F10227"/>
    <w:rsid w:val="00F10F13"/>
    <w:rsid w:val="00F1183A"/>
    <w:rsid w:val="00F124F5"/>
    <w:rsid w:val="00F1276B"/>
    <w:rsid w:val="00F1287C"/>
    <w:rsid w:val="00F137DC"/>
    <w:rsid w:val="00F138D1"/>
    <w:rsid w:val="00F13ECF"/>
    <w:rsid w:val="00F140B0"/>
    <w:rsid w:val="00F145D2"/>
    <w:rsid w:val="00F146FF"/>
    <w:rsid w:val="00F14887"/>
    <w:rsid w:val="00F14944"/>
    <w:rsid w:val="00F14C14"/>
    <w:rsid w:val="00F14DF6"/>
    <w:rsid w:val="00F15091"/>
    <w:rsid w:val="00F15E29"/>
    <w:rsid w:val="00F167E4"/>
    <w:rsid w:val="00F171D5"/>
    <w:rsid w:val="00F1764C"/>
    <w:rsid w:val="00F22A24"/>
    <w:rsid w:val="00F236CB"/>
    <w:rsid w:val="00F236FA"/>
    <w:rsid w:val="00F2400A"/>
    <w:rsid w:val="00F25A87"/>
    <w:rsid w:val="00F26324"/>
    <w:rsid w:val="00F2675E"/>
    <w:rsid w:val="00F26DAC"/>
    <w:rsid w:val="00F26EAE"/>
    <w:rsid w:val="00F30019"/>
    <w:rsid w:val="00F30C54"/>
    <w:rsid w:val="00F3166C"/>
    <w:rsid w:val="00F31CBA"/>
    <w:rsid w:val="00F33902"/>
    <w:rsid w:val="00F346BC"/>
    <w:rsid w:val="00F349CF"/>
    <w:rsid w:val="00F34DD7"/>
    <w:rsid w:val="00F3539F"/>
    <w:rsid w:val="00F35CF1"/>
    <w:rsid w:val="00F37FD8"/>
    <w:rsid w:val="00F407DB"/>
    <w:rsid w:val="00F40C23"/>
    <w:rsid w:val="00F40E91"/>
    <w:rsid w:val="00F40EC4"/>
    <w:rsid w:val="00F4121D"/>
    <w:rsid w:val="00F415F2"/>
    <w:rsid w:val="00F43E33"/>
    <w:rsid w:val="00F468B8"/>
    <w:rsid w:val="00F469AE"/>
    <w:rsid w:val="00F46CEE"/>
    <w:rsid w:val="00F505CD"/>
    <w:rsid w:val="00F5134D"/>
    <w:rsid w:val="00F51ACF"/>
    <w:rsid w:val="00F52C83"/>
    <w:rsid w:val="00F52DE1"/>
    <w:rsid w:val="00F52F37"/>
    <w:rsid w:val="00F52F6F"/>
    <w:rsid w:val="00F53F37"/>
    <w:rsid w:val="00F55270"/>
    <w:rsid w:val="00F5628C"/>
    <w:rsid w:val="00F56723"/>
    <w:rsid w:val="00F60940"/>
    <w:rsid w:val="00F6161E"/>
    <w:rsid w:val="00F63095"/>
    <w:rsid w:val="00F63659"/>
    <w:rsid w:val="00F63BAC"/>
    <w:rsid w:val="00F63EDF"/>
    <w:rsid w:val="00F63FF9"/>
    <w:rsid w:val="00F640C0"/>
    <w:rsid w:val="00F64BF7"/>
    <w:rsid w:val="00F65A7E"/>
    <w:rsid w:val="00F67437"/>
    <w:rsid w:val="00F70F37"/>
    <w:rsid w:val="00F71923"/>
    <w:rsid w:val="00F72C99"/>
    <w:rsid w:val="00F7326E"/>
    <w:rsid w:val="00F76141"/>
    <w:rsid w:val="00F76936"/>
    <w:rsid w:val="00F77183"/>
    <w:rsid w:val="00F77620"/>
    <w:rsid w:val="00F7798A"/>
    <w:rsid w:val="00F803A8"/>
    <w:rsid w:val="00F81561"/>
    <w:rsid w:val="00F835B0"/>
    <w:rsid w:val="00F83BC0"/>
    <w:rsid w:val="00F83EE7"/>
    <w:rsid w:val="00F85527"/>
    <w:rsid w:val="00F87A58"/>
    <w:rsid w:val="00F90336"/>
    <w:rsid w:val="00F90375"/>
    <w:rsid w:val="00F908C8"/>
    <w:rsid w:val="00F91368"/>
    <w:rsid w:val="00F9192B"/>
    <w:rsid w:val="00F92E92"/>
    <w:rsid w:val="00F9447E"/>
    <w:rsid w:val="00F955BE"/>
    <w:rsid w:val="00F95839"/>
    <w:rsid w:val="00F95C34"/>
    <w:rsid w:val="00F961AE"/>
    <w:rsid w:val="00F96B52"/>
    <w:rsid w:val="00F96D1B"/>
    <w:rsid w:val="00F96E49"/>
    <w:rsid w:val="00F96FDE"/>
    <w:rsid w:val="00FA1724"/>
    <w:rsid w:val="00FA2396"/>
    <w:rsid w:val="00FA2743"/>
    <w:rsid w:val="00FA30C6"/>
    <w:rsid w:val="00FA333F"/>
    <w:rsid w:val="00FA34DA"/>
    <w:rsid w:val="00FA366E"/>
    <w:rsid w:val="00FA3AF3"/>
    <w:rsid w:val="00FA3BA9"/>
    <w:rsid w:val="00FA4753"/>
    <w:rsid w:val="00FA4C88"/>
    <w:rsid w:val="00FA4F05"/>
    <w:rsid w:val="00FA4FCA"/>
    <w:rsid w:val="00FA5C45"/>
    <w:rsid w:val="00FA69C7"/>
    <w:rsid w:val="00FA71C0"/>
    <w:rsid w:val="00FA7666"/>
    <w:rsid w:val="00FA79B4"/>
    <w:rsid w:val="00FB0839"/>
    <w:rsid w:val="00FB1D1F"/>
    <w:rsid w:val="00FB25B2"/>
    <w:rsid w:val="00FB2D84"/>
    <w:rsid w:val="00FB2F3C"/>
    <w:rsid w:val="00FB34EB"/>
    <w:rsid w:val="00FB42D8"/>
    <w:rsid w:val="00FB42DA"/>
    <w:rsid w:val="00FB5CE9"/>
    <w:rsid w:val="00FB6AFB"/>
    <w:rsid w:val="00FB6E99"/>
    <w:rsid w:val="00FB6FDE"/>
    <w:rsid w:val="00FC0C83"/>
    <w:rsid w:val="00FC0F1A"/>
    <w:rsid w:val="00FC0F67"/>
    <w:rsid w:val="00FC1127"/>
    <w:rsid w:val="00FC124C"/>
    <w:rsid w:val="00FC2561"/>
    <w:rsid w:val="00FC2E65"/>
    <w:rsid w:val="00FC377B"/>
    <w:rsid w:val="00FC44ED"/>
    <w:rsid w:val="00FC52D6"/>
    <w:rsid w:val="00FC5999"/>
    <w:rsid w:val="00FC6388"/>
    <w:rsid w:val="00FC69C6"/>
    <w:rsid w:val="00FC6CCF"/>
    <w:rsid w:val="00FC779A"/>
    <w:rsid w:val="00FD02B0"/>
    <w:rsid w:val="00FD183A"/>
    <w:rsid w:val="00FD2581"/>
    <w:rsid w:val="00FD2A3E"/>
    <w:rsid w:val="00FD33FF"/>
    <w:rsid w:val="00FD4946"/>
    <w:rsid w:val="00FD4FBE"/>
    <w:rsid w:val="00FD56BA"/>
    <w:rsid w:val="00FD632F"/>
    <w:rsid w:val="00FD7993"/>
    <w:rsid w:val="00FE0835"/>
    <w:rsid w:val="00FE0973"/>
    <w:rsid w:val="00FE1307"/>
    <w:rsid w:val="00FE1D99"/>
    <w:rsid w:val="00FE1DDC"/>
    <w:rsid w:val="00FE227F"/>
    <w:rsid w:val="00FE2812"/>
    <w:rsid w:val="00FE2E2A"/>
    <w:rsid w:val="00FE389F"/>
    <w:rsid w:val="00FE41BD"/>
    <w:rsid w:val="00FE4677"/>
    <w:rsid w:val="00FE57DA"/>
    <w:rsid w:val="00FE5A4B"/>
    <w:rsid w:val="00FE5ECE"/>
    <w:rsid w:val="00FE61E4"/>
    <w:rsid w:val="00FE69A1"/>
    <w:rsid w:val="00FE6BAB"/>
    <w:rsid w:val="00FE7DAD"/>
    <w:rsid w:val="00FF03E5"/>
    <w:rsid w:val="00FF0F6D"/>
    <w:rsid w:val="00FF1068"/>
    <w:rsid w:val="00FF14D8"/>
    <w:rsid w:val="00FF28D6"/>
    <w:rsid w:val="00FF29D3"/>
    <w:rsid w:val="00FF2C37"/>
    <w:rsid w:val="00FF3BA3"/>
    <w:rsid w:val="00FF43BC"/>
    <w:rsid w:val="00FF4CDF"/>
    <w:rsid w:val="00FF5FAB"/>
    <w:rsid w:val="00FF6540"/>
    <w:rsid w:val="00FF683E"/>
    <w:rsid w:val="00FF71AD"/>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6936"/>
  <w15:chartTrackingRefBased/>
  <w15:docId w15:val="{A1954DEF-D5D8-4C52-88E2-76AF2DEA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62019"/>
    <w:rPr>
      <w:rFonts w:ascii="Times New Roman" w:hAnsi="Times New Roman"/>
      <w:sz w:val="24"/>
    </w:rPr>
  </w:style>
  <w:style w:type="paragraph" w:styleId="Heading1">
    <w:name w:val="heading 1"/>
    <w:basedOn w:val="Normal"/>
    <w:next w:val="Normal"/>
    <w:link w:val="Heading1Char"/>
    <w:uiPriority w:val="9"/>
    <w:qFormat/>
    <w:rsid w:val="00EB216E"/>
    <w:pPr>
      <w:spacing w:line="360" w:lineRule="auto"/>
      <w:ind w:firstLine="720"/>
      <w:jc w:val="both"/>
      <w:outlineLvl w:val="0"/>
    </w:pPr>
    <w:rPr>
      <w:rFonts w:cs="Times New Roman"/>
      <w:sz w:val="28"/>
      <w:szCs w:val="28"/>
      <w:lang w:val="bg-BG"/>
    </w:rPr>
  </w:style>
  <w:style w:type="paragraph" w:styleId="Heading2">
    <w:name w:val="heading 2"/>
    <w:basedOn w:val="Normal"/>
    <w:next w:val="Normal"/>
    <w:link w:val="Heading2Char"/>
    <w:uiPriority w:val="9"/>
    <w:unhideWhenUsed/>
    <w:qFormat/>
    <w:rsid w:val="00062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EBE"/>
    <w:rPr>
      <w:sz w:val="20"/>
      <w:szCs w:val="20"/>
    </w:rPr>
  </w:style>
  <w:style w:type="character" w:styleId="FootnoteReference">
    <w:name w:val="footnote reference"/>
    <w:basedOn w:val="DefaultParagraphFont"/>
    <w:uiPriority w:val="99"/>
    <w:semiHidden/>
    <w:unhideWhenUsed/>
    <w:rsid w:val="00B25EBE"/>
    <w:rPr>
      <w:vertAlign w:val="superscript"/>
    </w:rPr>
  </w:style>
  <w:style w:type="character" w:customStyle="1" w:styleId="apple-converted-space">
    <w:name w:val="apple-converted-space"/>
    <w:basedOn w:val="DefaultParagraphFont"/>
    <w:rsid w:val="008E46EF"/>
  </w:style>
  <w:style w:type="character" w:customStyle="1" w:styleId="newdocreference">
    <w:name w:val="newdocreference"/>
    <w:basedOn w:val="DefaultParagraphFont"/>
    <w:rsid w:val="008E46EF"/>
  </w:style>
  <w:style w:type="paragraph" w:styleId="BodyText">
    <w:name w:val="Body Text"/>
    <w:basedOn w:val="Normal"/>
    <w:link w:val="BodyTextChar"/>
    <w:uiPriority w:val="99"/>
    <w:rsid w:val="008041CE"/>
    <w:pPr>
      <w:spacing w:after="0" w:line="240" w:lineRule="auto"/>
    </w:pPr>
    <w:rPr>
      <w:rFonts w:eastAsia="Times New Roman" w:cs="Times New Roman"/>
      <w:szCs w:val="24"/>
      <w:lang w:val="de-DE"/>
    </w:rPr>
  </w:style>
  <w:style w:type="character" w:customStyle="1" w:styleId="BodyTextChar">
    <w:name w:val="Body Text Char"/>
    <w:basedOn w:val="DefaultParagraphFont"/>
    <w:link w:val="BodyText"/>
    <w:uiPriority w:val="99"/>
    <w:rsid w:val="008041CE"/>
    <w:rPr>
      <w:rFonts w:ascii="Times New Roman" w:eastAsia="Times New Roman" w:hAnsi="Times New Roman" w:cs="Times New Roman"/>
      <w:sz w:val="24"/>
      <w:szCs w:val="24"/>
      <w:lang w:val="de-DE"/>
    </w:rPr>
  </w:style>
  <w:style w:type="paragraph" w:customStyle="1" w:styleId="Pipo1">
    <w:name w:val="Pipo 1"/>
    <w:basedOn w:val="Normal"/>
    <w:rsid w:val="00223443"/>
    <w:pPr>
      <w:suppressAutoHyphens/>
      <w:spacing w:after="0" w:line="360" w:lineRule="auto"/>
      <w:ind w:left="284" w:firstLine="720"/>
      <w:jc w:val="both"/>
    </w:pPr>
    <w:rPr>
      <w:rFonts w:eastAsia="Times New Roman" w:cs="Times New Roman"/>
      <w:szCs w:val="24"/>
      <w:lang w:val="en-GB" w:eastAsia="en-GB"/>
    </w:rPr>
  </w:style>
  <w:style w:type="character" w:customStyle="1" w:styleId="FootnoteCharacters">
    <w:name w:val="Footnote Characters"/>
    <w:rsid w:val="00223443"/>
    <w:rPr>
      <w:vertAlign w:val="superscript"/>
    </w:rPr>
  </w:style>
  <w:style w:type="character" w:customStyle="1" w:styleId="WW-FootnoteCharacters1">
    <w:name w:val="WW-Footnote Characters1"/>
    <w:rsid w:val="00223443"/>
    <w:rPr>
      <w:vertAlign w:val="superscript"/>
    </w:rPr>
  </w:style>
  <w:style w:type="character" w:customStyle="1" w:styleId="Heading1Char">
    <w:name w:val="Heading 1 Char"/>
    <w:basedOn w:val="DefaultParagraphFont"/>
    <w:link w:val="Heading1"/>
    <w:uiPriority w:val="9"/>
    <w:rsid w:val="00EB216E"/>
    <w:rPr>
      <w:rFonts w:ascii="Times New Roman" w:hAnsi="Times New Roman" w:cs="Times New Roman"/>
      <w:sz w:val="28"/>
      <w:szCs w:val="28"/>
      <w:lang w:val="bg-BG"/>
    </w:rPr>
  </w:style>
  <w:style w:type="paragraph" w:styleId="Title">
    <w:name w:val="Title"/>
    <w:basedOn w:val="Normal"/>
    <w:next w:val="Normal"/>
    <w:link w:val="TitleChar"/>
    <w:uiPriority w:val="10"/>
    <w:qFormat/>
    <w:rsid w:val="00563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C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201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419C0"/>
    <w:rPr>
      <w:color w:val="0563C1" w:themeColor="hyperlink"/>
      <w:u w:val="single"/>
    </w:rPr>
  </w:style>
  <w:style w:type="character" w:customStyle="1" w:styleId="UnresolvedMention1">
    <w:name w:val="Unresolved Mention1"/>
    <w:basedOn w:val="DefaultParagraphFont"/>
    <w:uiPriority w:val="99"/>
    <w:semiHidden/>
    <w:unhideWhenUsed/>
    <w:rsid w:val="008419C0"/>
    <w:rPr>
      <w:color w:val="605E5C"/>
      <w:shd w:val="clear" w:color="auto" w:fill="E1DFDD"/>
    </w:rPr>
  </w:style>
  <w:style w:type="character" w:styleId="FollowedHyperlink">
    <w:name w:val="FollowedHyperlink"/>
    <w:basedOn w:val="DefaultParagraphFont"/>
    <w:uiPriority w:val="99"/>
    <w:semiHidden/>
    <w:unhideWhenUsed/>
    <w:rsid w:val="008419C0"/>
    <w:rPr>
      <w:color w:val="954F72" w:themeColor="followedHyperlink"/>
      <w:u w:val="single"/>
    </w:rPr>
  </w:style>
  <w:style w:type="paragraph" w:styleId="Header">
    <w:name w:val="header"/>
    <w:basedOn w:val="Normal"/>
    <w:link w:val="HeaderChar"/>
    <w:uiPriority w:val="99"/>
    <w:unhideWhenUsed/>
    <w:rsid w:val="005E60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074"/>
    <w:rPr>
      <w:rFonts w:ascii="Times New Roman" w:hAnsi="Times New Roman"/>
      <w:sz w:val="24"/>
    </w:rPr>
  </w:style>
  <w:style w:type="paragraph" w:styleId="Footer">
    <w:name w:val="footer"/>
    <w:basedOn w:val="Normal"/>
    <w:link w:val="FooterChar"/>
    <w:uiPriority w:val="99"/>
    <w:unhideWhenUsed/>
    <w:rsid w:val="005E60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074"/>
    <w:rPr>
      <w:rFonts w:ascii="Times New Roman" w:hAnsi="Times New Roman"/>
      <w:sz w:val="24"/>
    </w:rPr>
  </w:style>
  <w:style w:type="paragraph" w:styleId="ListParagraph">
    <w:name w:val="List Paragraph"/>
    <w:basedOn w:val="Normal"/>
    <w:uiPriority w:val="34"/>
    <w:qFormat/>
    <w:rsid w:val="009840EA"/>
    <w:pPr>
      <w:ind w:left="720"/>
      <w:contextualSpacing/>
    </w:pPr>
  </w:style>
  <w:style w:type="paragraph" w:styleId="BalloonText">
    <w:name w:val="Balloon Text"/>
    <w:basedOn w:val="Normal"/>
    <w:link w:val="BalloonTextChar"/>
    <w:uiPriority w:val="99"/>
    <w:semiHidden/>
    <w:unhideWhenUsed/>
    <w:rsid w:val="006520BB"/>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6520BB"/>
    <w:rPr>
      <w:rFonts w:ascii="Times New Roman" w:hAnsi="Times New Roman" w:cs="Times New Roman"/>
      <w:sz w:val="18"/>
      <w:szCs w:val="18"/>
    </w:rPr>
  </w:style>
  <w:style w:type="paragraph" w:customStyle="1" w:styleId="Standard">
    <w:name w:val="Standard"/>
    <w:rsid w:val="00B163F4"/>
    <w:pPr>
      <w:widowControl w:val="0"/>
      <w:suppressAutoHyphens/>
      <w:autoSpaceDN w:val="0"/>
      <w:spacing w:after="0" w:line="240" w:lineRule="auto"/>
      <w:textAlignment w:val="baseline"/>
    </w:pPr>
    <w:rPr>
      <w:rFonts w:ascii="Times New Roman" w:eastAsia="SimSun" w:hAnsi="Times New Roman" w:cs="Mangal"/>
      <w:kern w:val="3"/>
      <w:sz w:val="24"/>
      <w:szCs w:val="24"/>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54815">
      <w:bodyDiv w:val="1"/>
      <w:marLeft w:val="0"/>
      <w:marRight w:val="0"/>
      <w:marTop w:val="0"/>
      <w:marBottom w:val="0"/>
      <w:divBdr>
        <w:top w:val="none" w:sz="0" w:space="0" w:color="auto"/>
        <w:left w:val="none" w:sz="0" w:space="0" w:color="auto"/>
        <w:bottom w:val="none" w:sz="0" w:space="0" w:color="auto"/>
        <w:right w:val="none" w:sz="0" w:space="0" w:color="auto"/>
      </w:divBdr>
    </w:div>
    <w:div w:id="1678263104">
      <w:bodyDiv w:val="1"/>
      <w:marLeft w:val="0"/>
      <w:marRight w:val="0"/>
      <w:marTop w:val="0"/>
      <w:marBottom w:val="0"/>
      <w:divBdr>
        <w:top w:val="none" w:sz="0" w:space="0" w:color="auto"/>
        <w:left w:val="none" w:sz="0" w:space="0" w:color="auto"/>
        <w:bottom w:val="none" w:sz="0" w:space="0" w:color="auto"/>
        <w:right w:val="none" w:sz="0" w:space="0" w:color="auto"/>
      </w:divBdr>
    </w:div>
    <w:div w:id="21171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nchovski@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bonchovski@outlook.com"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1CE5-5255-4A5C-A7FB-8EFC7BEF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Петър Бончовски</dc:creator>
  <cp:keywords/>
  <dc:description/>
  <cp:lastModifiedBy>Петър Бончовски</cp:lastModifiedBy>
  <cp:revision>10</cp:revision>
  <dcterms:created xsi:type="dcterms:W3CDTF">2019-02-20T09:45:00Z</dcterms:created>
  <dcterms:modified xsi:type="dcterms:W3CDTF">2019-04-09T07:08:00Z</dcterms:modified>
</cp:coreProperties>
</file>