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CA" w:rsidRPr="00915954" w:rsidRDefault="00F604CA" w:rsidP="007A29DC">
      <w:pPr>
        <w:jc w:val="right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ПРОЕКТ!</w:t>
      </w:r>
    </w:p>
    <w:p w:rsidR="00F604CA" w:rsidRPr="00915954" w:rsidRDefault="00F604CA" w:rsidP="00F604CA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F07A7A" w:rsidRPr="00915954" w:rsidRDefault="00F604CA" w:rsidP="00F604CA">
      <w:pPr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Наредба за изменение и допълнение на Наредба № 2 от</w:t>
      </w:r>
      <w:r w:rsidR="00A77F6F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2015 г. за вписването, квалификацията и възнагражденията на вещите лица (</w:t>
      </w:r>
      <w:proofErr w:type="spellStart"/>
      <w:r w:rsidR="00CA35B3" w:rsidRPr="00915954">
        <w:rPr>
          <w:rFonts w:ascii="Times New Roman" w:hAnsi="Times New Roman" w:cs="Times New Roman"/>
          <w:b/>
          <w:sz w:val="26"/>
          <w:szCs w:val="26"/>
          <w:lang w:val="bg-BG"/>
        </w:rPr>
        <w:t>обн</w:t>
      </w:r>
      <w:proofErr w:type="spellEnd"/>
      <w:r w:rsidR="00CA35B3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., ДВ, бр. 50 от 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2015 г., изм., бр. 28 от 2016 г.)</w:t>
      </w:r>
    </w:p>
    <w:p w:rsidR="00F604CA" w:rsidRPr="00915954" w:rsidRDefault="00F604CA" w:rsidP="00F604CA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F604CA" w:rsidRPr="00915954" w:rsidRDefault="00F604CA" w:rsidP="00F604CA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</w:p>
    <w:p w:rsidR="00F604CA" w:rsidRPr="00915954" w:rsidRDefault="00F604CA" w:rsidP="00437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1.</w:t>
      </w:r>
      <w:r w:rsidR="00F512D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637C8C" w:rsidRPr="00915954">
        <w:rPr>
          <w:rFonts w:ascii="Times New Roman" w:hAnsi="Times New Roman" w:cs="Times New Roman"/>
          <w:sz w:val="26"/>
          <w:szCs w:val="26"/>
          <w:lang w:val="bg-BG"/>
        </w:rPr>
        <w:t>ч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л. 6, ал. 1 се </w:t>
      </w:r>
      <w:r w:rsidR="00F512D4" w:rsidRPr="00915954">
        <w:rPr>
          <w:rFonts w:ascii="Times New Roman" w:hAnsi="Times New Roman" w:cs="Times New Roman"/>
          <w:sz w:val="26"/>
          <w:szCs w:val="26"/>
          <w:lang w:val="bg-BG"/>
        </w:rPr>
        <w:t>правят следните изменения и допълнения:</w:t>
      </w:r>
    </w:p>
    <w:p w:rsidR="00F512D4" w:rsidRPr="00915954" w:rsidRDefault="00D04747" w:rsidP="004370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Алинея</w:t>
      </w:r>
      <w:r w:rsidR="00F512D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 се изменя така:</w:t>
      </w:r>
    </w:p>
    <w:p w:rsidR="00F512D4" w:rsidRPr="00915954" w:rsidRDefault="00F512D4" w:rsidP="004370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,,(1) Вещото лице има свободен достъп и може да прави справки по </w:t>
      </w:r>
      <w:r w:rsidR="000E2F13" w:rsidRPr="00915954">
        <w:rPr>
          <w:rFonts w:ascii="Times New Roman" w:hAnsi="Times New Roman" w:cs="Times New Roman"/>
          <w:sz w:val="26"/>
          <w:szCs w:val="26"/>
          <w:lang w:val="bg-BG"/>
        </w:rPr>
        <w:t>делото, по което е назначено, включително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по електронното досие, да получава копия от книжа и сведения с предимство в съда, прокуратурата, органите на досъдебното производство, административните органи и други служби и навсякъде, където е необходимо като се легитимира с у</w:t>
      </w:r>
      <w:bookmarkStart w:id="0" w:name="_GoBack"/>
      <w:bookmarkEnd w:id="0"/>
      <w:r w:rsidRPr="00915954">
        <w:rPr>
          <w:rFonts w:ascii="Times New Roman" w:hAnsi="Times New Roman" w:cs="Times New Roman"/>
          <w:sz w:val="26"/>
          <w:szCs w:val="26"/>
          <w:lang w:val="bg-BG"/>
        </w:rPr>
        <w:t>достоверение, издадено от органа, назначил експертизата</w:t>
      </w:r>
      <w:r w:rsidRPr="00915954">
        <w:rPr>
          <w:rFonts w:ascii="Times New Roman" w:hAnsi="Times New Roman" w:cs="Times New Roman"/>
          <w:i/>
          <w:sz w:val="26"/>
          <w:szCs w:val="26"/>
          <w:lang w:val="bg-BG"/>
        </w:rPr>
        <w:t>.</w:t>
      </w:r>
      <w:r w:rsidR="00493A9C" w:rsidRPr="00915954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493A9C" w:rsidRPr="00915954">
        <w:rPr>
          <w:rFonts w:ascii="Times New Roman" w:hAnsi="Times New Roman" w:cs="Times New Roman"/>
          <w:sz w:val="26"/>
          <w:szCs w:val="26"/>
          <w:lang w:val="bg-BG"/>
        </w:rPr>
        <w:t>Вещото лице не дължи такси за издаваните съдебни удостоверения във връзка с поставената задача.</w:t>
      </w:r>
      <w:r w:rsidR="00437025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437025" w:rsidRPr="00915954" w:rsidRDefault="00F512D4" w:rsidP="00637C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В а</w:t>
      </w:r>
      <w:r w:rsidR="00437025" w:rsidRPr="00915954">
        <w:rPr>
          <w:rFonts w:ascii="Times New Roman" w:hAnsi="Times New Roman" w:cs="Times New Roman"/>
          <w:sz w:val="26"/>
          <w:szCs w:val="26"/>
          <w:lang w:val="bg-BG"/>
        </w:rPr>
        <w:t>л. 2 след думите ,,вещите лица“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добавя „съобразно поставената задача“.</w:t>
      </w:r>
    </w:p>
    <w:p w:rsidR="00437025" w:rsidRPr="00915954" w:rsidRDefault="00437025" w:rsidP="004370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37C8C" w:rsidRPr="00915954" w:rsidRDefault="00637C8C" w:rsidP="004370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§ 2. </w:t>
      </w:r>
      <w:r w:rsidR="00D04747" w:rsidRPr="00915954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7 се изменя така: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 7.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15954">
        <w:rPr>
          <w:rFonts w:ascii="Times New Roman" w:hAnsi="Times New Roman" w:cs="Times New Roman"/>
          <w:sz w:val="26"/>
          <w:szCs w:val="26"/>
        </w:rPr>
        <w:t xml:space="preserve">(1)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За вещо лице може да бъде утвърдено дееспособно лице, което отговаря на </w:t>
      </w:r>
      <w:r w:rsidR="000E2F13" w:rsidRPr="00915954">
        <w:rPr>
          <w:rFonts w:ascii="Times New Roman" w:hAnsi="Times New Roman" w:cs="Times New Roman"/>
          <w:sz w:val="26"/>
          <w:szCs w:val="26"/>
          <w:lang w:val="bg-BG"/>
        </w:rPr>
        <w:t>едно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от следните изисквания: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1. заема академична длъжност - „ доцент“ или ,,професор“ във висши училища, научни организации или Българската академия на науките;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 има висше образование с придобита образователно-квалификационна степен „магистър“ и  има най-малко 5 години стаж по специалността;</w:t>
      </w:r>
    </w:p>
    <w:p w:rsidR="0075431A" w:rsidRPr="00915954" w:rsidRDefault="000D2735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има висше образование с придобита образователно-квалификационна степен „бакалавър“ и има най-малко 7 години стаж по специалността;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4. има средно образование и най-малко 10 години стаж по специалността;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5. е служител на МВР и има завършено специално обучение в Академията на МВР или Научноизследователския институт по криминалистика на МВР; 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6. e лекар с призната специалност по съдебна медицина, лекар без такава специалност, който работи в структура на лечебното заведение, осъществяващо дейност по съдебна медицина, лекар с друга медицинска специалност или лекар по дентална медицина.</w:t>
      </w:r>
    </w:p>
    <w:p w:rsidR="0075431A" w:rsidRPr="00915954" w:rsidRDefault="0075431A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</w:rPr>
        <w:t xml:space="preserve">(2)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Лицето по ал. 1 трябва да отговаря и на следните условия: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. да не е осъждано за престъпление от общ характер;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. да не е лишено от право да упражнява професия или дейност;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3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. да не осъществява функции по правораздаване в системата на съдебната власт;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4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. да има разрешение за постоянно пребиваване в Република България, ако лицето не е български гражданин или гражданин на Европейския съюз, на държава - страна 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lastRenderedPageBreak/>
        <w:t>по Споразумението за Европейското икономическо пространство, или на Конфедерация Швейцария;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. да е вписано е в съответния регистър на лицата, притежаващи определена професия, правоспособност или квалификация, когато такова вписване се изисква по закон;</w:t>
      </w:r>
    </w:p>
    <w:p w:rsidR="0075431A" w:rsidRPr="00915954" w:rsidRDefault="000E2F13" w:rsidP="007543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6</w:t>
      </w:r>
      <w:r w:rsidR="0075431A" w:rsidRPr="00915954">
        <w:rPr>
          <w:rFonts w:ascii="Times New Roman" w:hAnsi="Times New Roman" w:cs="Times New Roman"/>
          <w:sz w:val="26"/>
          <w:szCs w:val="26"/>
          <w:lang w:val="bg-BG"/>
        </w:rPr>
        <w:t>. да притежава диплома, свидетелство, удостоверение, сертификат, лиценз или друг документ, издаден от висше училище, професионална организация или учреждение по силата на закон, с който документ се удостоверява наличието на съответната квалификация или правоспособност.“</w:t>
      </w:r>
    </w:p>
    <w:p w:rsidR="00437025" w:rsidRPr="00915954" w:rsidRDefault="00437025" w:rsidP="00437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018BB" w:rsidRPr="00915954" w:rsidRDefault="004018BB" w:rsidP="00901EEE">
      <w:pPr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§ 3.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В чл. 8, ал. 1 след думите ,,с</w:t>
      </w:r>
      <w:r w:rsidR="00901EEE" w:rsidRPr="00915954">
        <w:rPr>
          <w:rFonts w:ascii="Times New Roman" w:hAnsi="Times New Roman" w:cs="Times New Roman"/>
          <w:sz w:val="26"/>
          <w:szCs w:val="26"/>
          <w:lang w:val="bg-BG"/>
        </w:rPr>
        <w:t>пециализирания наказателен съд“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доб</w:t>
      </w:r>
      <w:r w:rsidR="00901EEE" w:rsidRPr="00915954">
        <w:rPr>
          <w:rFonts w:ascii="Times New Roman" w:hAnsi="Times New Roman" w:cs="Times New Roman"/>
          <w:sz w:val="26"/>
          <w:szCs w:val="26"/>
          <w:lang w:val="bg-BG"/>
        </w:rPr>
        <w:t>авя ,,и Агенция</w:t>
      </w:r>
      <w:r w:rsidR="004C7A8C" w:rsidRPr="00915954">
        <w:rPr>
          <w:rFonts w:ascii="Times New Roman" w:hAnsi="Times New Roman" w:cs="Times New Roman"/>
          <w:sz w:val="26"/>
          <w:szCs w:val="26"/>
          <w:lang w:val="bg-BG"/>
        </w:rPr>
        <w:t>та</w:t>
      </w:r>
      <w:r w:rsidR="00901EEE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по вписванията“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4018BB" w:rsidRPr="00915954" w:rsidRDefault="004018BB" w:rsidP="00901EEE">
      <w:pPr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4.</w:t>
      </w:r>
      <w:r w:rsidR="004D70EE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10 се отменя.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§ 5.  </w:t>
      </w:r>
      <w:r w:rsidR="00901EEE" w:rsidRPr="00915954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11 се изменя така: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 11.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Кандидатите за включване в списъка на вещите лица подават пред органа по чл. 9, ал. 3 и 4 заявление на хартиен и електронен носител, придружено от следните документи: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1. лична карта - копие;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 документ, удостоверяващ заемането на академичната длъжност за лицата по чл. 7</w:t>
      </w:r>
      <w:r w:rsidR="007855A8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BC652A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ал. 1, </w:t>
      </w:r>
      <w:r w:rsidR="007855A8" w:rsidRPr="00915954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. 1;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794531" w:rsidRPr="00915954">
        <w:rPr>
          <w:rFonts w:ascii="Times New Roman" w:hAnsi="Times New Roman" w:cs="Times New Roman"/>
          <w:sz w:val="26"/>
          <w:szCs w:val="26"/>
          <w:lang w:val="bg-BG"/>
        </w:rPr>
        <w:t>заверено копие</w:t>
      </w:r>
      <w:r w:rsidR="007139F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от диплома за завършено вис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ше образование с придобита образова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>телно</w:t>
      </w:r>
      <w:r w:rsidR="00211CA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>- квалификационна степен „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магистър“</w:t>
      </w:r>
      <w:r w:rsidR="00901EEE" w:rsidRPr="00915954">
        <w:rPr>
          <w:rFonts w:ascii="Times New Roman" w:hAnsi="Times New Roman" w:cs="Times New Roman"/>
          <w:sz w:val="26"/>
          <w:szCs w:val="26"/>
          <w:lang w:val="bg-BG"/>
        </w:rPr>
        <w:t>, ,,бакалавър“</w:t>
      </w:r>
      <w:r w:rsidR="007139F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или диплома за завършено средно образование;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4. за кандидати, които са служители на МВР - документи за завършено специално обучение в Академията на МВР </w:t>
      </w:r>
      <w:r w:rsidR="003A4500">
        <w:rPr>
          <w:rFonts w:ascii="Times New Roman" w:hAnsi="Times New Roman" w:cs="Times New Roman"/>
          <w:sz w:val="26"/>
          <w:szCs w:val="26"/>
          <w:lang w:val="bg-BG"/>
        </w:rPr>
        <w:t>или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Научноизследователския институт по криминалистика на МВР;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5. документи, удостоверяващи стажа по специалността: нотариално заверено копие на трудова или служебна книжка, а за лицата със свободни професии - доказателство за регистрацията или за вписването им;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6. свидетелство за съдимост и декларация, че лицето не е поставено под запрещение;</w:t>
      </w:r>
    </w:p>
    <w:p w:rsidR="004018BB" w:rsidRPr="00915954" w:rsidRDefault="004018BB" w:rsidP="00901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7. декларация, удостоверяваща съответствието с изискванията по чл. 7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211CA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ал. 2,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т. </w:t>
      </w:r>
      <w:r w:rsidR="00211CA4" w:rsidRPr="00915954"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и т. </w:t>
      </w:r>
      <w:r w:rsidR="00211CA4" w:rsidRPr="00915954">
        <w:rPr>
          <w:rFonts w:ascii="Times New Roman" w:hAnsi="Times New Roman" w:cs="Times New Roman"/>
          <w:sz w:val="26"/>
          <w:szCs w:val="26"/>
          <w:lang w:val="bg-BG"/>
        </w:rPr>
        <w:t>3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4018BB" w:rsidRPr="00915954" w:rsidRDefault="004018BB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8. декларация - съгласие на кандидата за вписването му в списъците на вещи лица и документи, удостоверяващи стажа му и допълнителна квалификация, ако има такава;</w:t>
      </w:r>
    </w:p>
    <w:p w:rsidR="004018BB" w:rsidRPr="00915954" w:rsidRDefault="004018BB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9. разрешение за постоянно пребиваване в Република България, ако лицето не е български гражданин или гражданин на Европейския съюз, на държава - страна по Споразумението за Европейското икономическо пространство, или на Конфедерация Швейцария;</w:t>
      </w:r>
    </w:p>
    <w:p w:rsidR="004018BB" w:rsidRPr="00915954" w:rsidRDefault="004018BB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удостоверение за достъп до класифицирана информация;</w:t>
      </w:r>
    </w:p>
    <w:p w:rsidR="004018BB" w:rsidRPr="00915954" w:rsidRDefault="004018BB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11. </w:t>
      </w:r>
      <w:r w:rsidR="00242E2C" w:rsidRPr="00915954">
        <w:rPr>
          <w:rFonts w:ascii="Times New Roman" w:hAnsi="Times New Roman" w:cs="Times New Roman"/>
          <w:sz w:val="26"/>
          <w:szCs w:val="26"/>
          <w:lang w:val="bg-BG"/>
        </w:rPr>
        <w:t>заверено копие от сертификат,</w:t>
      </w:r>
      <w:r w:rsidR="00B16E9B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свидетелство, удостоверение,</w:t>
      </w:r>
      <w:r w:rsidR="00242E2C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лиценз или друг документ, издаден от</w:t>
      </w:r>
      <w:r w:rsidR="00B16E9B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висше училище</w:t>
      </w:r>
      <w:r w:rsidR="00242E2C" w:rsidRPr="00915954">
        <w:rPr>
          <w:rFonts w:ascii="Times New Roman" w:hAnsi="Times New Roman" w:cs="Times New Roman"/>
          <w:sz w:val="26"/>
          <w:szCs w:val="26"/>
          <w:lang w:val="bg-BG"/>
        </w:rPr>
        <w:t>, професионална организация или учреждение по силата на закон, с който документ се удостоверява наличието на съответната квалификация или правоспособност.</w:t>
      </w:r>
    </w:p>
    <w:p w:rsidR="00637C8C" w:rsidRPr="00915954" w:rsidRDefault="00794531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(2) От кандидатите, завърш</w:t>
      </w:r>
      <w:r w:rsidR="004018BB" w:rsidRPr="00915954">
        <w:rPr>
          <w:rFonts w:ascii="Times New Roman" w:hAnsi="Times New Roman" w:cs="Times New Roman"/>
          <w:sz w:val="26"/>
          <w:szCs w:val="26"/>
          <w:lang w:val="bg-BG"/>
        </w:rPr>
        <w:t>и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ли</w:t>
      </w:r>
      <w:r w:rsidR="004018BB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висши учебни завадения в чужбина</w:t>
      </w:r>
      <w:r w:rsidR="008B7694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4018BB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може да се поиска да представят удостоверение за п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ризнаване на ви</w:t>
      </w:r>
      <w:r w:rsidR="008B7694" w:rsidRPr="00915954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ше образование, при условие че придобитата от него диплома се признава от Република България и е легализирана.</w:t>
      </w:r>
      <w:r w:rsidR="009377C7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901EEE" w:rsidRPr="00915954" w:rsidRDefault="00901EEE" w:rsidP="00901E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94531" w:rsidRPr="00915954" w:rsidRDefault="00794531" w:rsidP="00937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6.</w:t>
      </w:r>
      <w:r w:rsidR="00F0143C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F0143C" w:rsidRPr="00915954">
        <w:rPr>
          <w:rFonts w:ascii="Times New Roman" w:hAnsi="Times New Roman" w:cs="Times New Roman"/>
          <w:sz w:val="26"/>
          <w:szCs w:val="26"/>
          <w:lang w:val="bg-BG"/>
        </w:rPr>
        <w:t>В чл. 13</w:t>
      </w:r>
      <w:r w:rsidR="00F0143C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332A62" w:rsidRPr="00915954">
        <w:rPr>
          <w:rFonts w:ascii="Times New Roman" w:hAnsi="Times New Roman" w:cs="Times New Roman"/>
          <w:sz w:val="26"/>
          <w:szCs w:val="26"/>
          <w:lang w:val="bg-BG"/>
        </w:rPr>
        <w:t>се правят следните изменения и допълнения:</w:t>
      </w:r>
    </w:p>
    <w:p w:rsidR="00332A62" w:rsidRPr="00915954" w:rsidRDefault="00C55353" w:rsidP="009377C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1. </w:t>
      </w:r>
      <w:r w:rsidR="00332A62" w:rsidRPr="00915954">
        <w:rPr>
          <w:rFonts w:ascii="Times New Roman" w:hAnsi="Times New Roman" w:cs="Times New Roman"/>
          <w:sz w:val="26"/>
          <w:szCs w:val="26"/>
          <w:lang w:val="bg-BG"/>
        </w:rPr>
        <w:t>Създава се нова ал. 4:</w:t>
      </w:r>
    </w:p>
    <w:p w:rsidR="00332A62" w:rsidRPr="00915954" w:rsidRDefault="00332A62" w:rsidP="00A962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,,(4) Комисията разглежда постъпилите заявления и предложения заедно с приложените документи и преценява съответствието и</w:t>
      </w:r>
      <w:r w:rsidR="008117BF" w:rsidRPr="00915954">
        <w:rPr>
          <w:rFonts w:ascii="Times New Roman" w:hAnsi="Times New Roman" w:cs="Times New Roman"/>
          <w:sz w:val="26"/>
          <w:szCs w:val="26"/>
          <w:lang w:val="bg-BG"/>
        </w:rPr>
        <w:t>м с изискванията на наредбата.“</w:t>
      </w:r>
    </w:p>
    <w:p w:rsidR="00332A62" w:rsidRPr="00915954" w:rsidRDefault="00C55353" w:rsidP="00963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</w:t>
      </w:r>
      <w:r w:rsidR="00332A6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Досегашната ал. 4 става ал. 5.</w:t>
      </w:r>
    </w:p>
    <w:p w:rsidR="009377C7" w:rsidRPr="00915954" w:rsidRDefault="009377C7" w:rsidP="00963E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1E5BE3" w:rsidRPr="00915954" w:rsidRDefault="001E5BE3" w:rsidP="00963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7.</w:t>
      </w:r>
      <w:r w:rsidR="007532C2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="007532C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14 се изменя така:</w:t>
      </w:r>
    </w:p>
    <w:p w:rsidR="007532C2" w:rsidRPr="00915954" w:rsidRDefault="007532C2" w:rsidP="003B59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 14.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(1) На вписаните и утвърдени в списъците вещи лица органите по чл. 9, ал. 3 и 4 издават „карта за вещо лице“ по образец, утвърден с решение на Висшия съдебен съвет.</w:t>
      </w:r>
    </w:p>
    <w:p w:rsidR="007532C2" w:rsidRPr="00915954" w:rsidRDefault="007532C2" w:rsidP="003B59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(2) В картата се вписват трите имена на вещото лице и идентификационен номер.</w:t>
      </w:r>
    </w:p>
    <w:p w:rsidR="007532C2" w:rsidRPr="00915954" w:rsidRDefault="007532C2" w:rsidP="003B59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(3) Идентификационният номер на вещото лице се генерира автоматично от специализиран софтуер за мониторинг и контрол на дейността на вещите лица от поредния номер на вписването, при първото въвеждане на данните за това вещо лице по утвърден от съответен съдебен орган списък.</w:t>
      </w:r>
    </w:p>
    <w:p w:rsidR="007532C2" w:rsidRPr="00915954" w:rsidRDefault="007532C2" w:rsidP="003B59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(4) Органите по чл. 9, ал. 3 и 4 водят електронен регистър или хартиен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регистър за издадените карти.“</w:t>
      </w:r>
    </w:p>
    <w:p w:rsidR="00C55353" w:rsidRPr="00915954" w:rsidRDefault="00C55353" w:rsidP="00C553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532C2" w:rsidRPr="00915954" w:rsidRDefault="007532C2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8.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55353" w:rsidRPr="00915954">
        <w:rPr>
          <w:rFonts w:ascii="Times New Roman" w:hAnsi="Times New Roman" w:cs="Times New Roman"/>
          <w:sz w:val="26"/>
          <w:szCs w:val="26"/>
          <w:lang w:val="bg-BG"/>
        </w:rPr>
        <w:t>Член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15 се изменя така:</w:t>
      </w:r>
    </w:p>
    <w:p w:rsidR="00DB28ED" w:rsidRPr="00915954" w:rsidRDefault="007532C2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 15.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B28ED" w:rsidRPr="00915954">
        <w:rPr>
          <w:rFonts w:ascii="Times New Roman" w:hAnsi="Times New Roman" w:cs="Times New Roman"/>
          <w:sz w:val="26"/>
          <w:szCs w:val="26"/>
          <w:lang w:val="bg-BG"/>
        </w:rPr>
        <w:t>(1) Предложения за изменение и допълнение на утвърдените списъци на вещи лица се правят до края на септември на съответната календарна година.</w:t>
      </w:r>
    </w:p>
    <w:p w:rsidR="00DB28ED" w:rsidRPr="00915954" w:rsidRDefault="00DB28ED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(2) До края 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>на октомври комисиите по чл. 13,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ал. 1 и 2 актуализират списъците.</w:t>
      </w:r>
    </w:p>
    <w:p w:rsidR="00DB28ED" w:rsidRPr="00915954" w:rsidRDefault="00DB28ED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(3) До 15 ноември списъците се изпращат на министъра на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правосъдието за обнародване в „Държавен вестник“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и за публикуване в интернет.</w:t>
      </w:r>
    </w:p>
    <w:p w:rsidR="00DB28ED" w:rsidRPr="00915954" w:rsidRDefault="00DB28ED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(4) Промени в списъците могат да се правят и през текущата година.</w:t>
      </w:r>
    </w:p>
    <w:p w:rsidR="007532C2" w:rsidRPr="00915954" w:rsidRDefault="00DB28ED" w:rsidP="00C673C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(5) Когато настъпят промени в данните за вещото лице, включено в списък на вещи лица, то е длъжно да уведоми комисиите по чл. 13</w:t>
      </w:r>
      <w:r w:rsidR="00FD3E14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ал. 1 и ал. 2 в 7-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дневен срок от настъпването им.</w:t>
      </w:r>
      <w:r w:rsidR="00FD3E14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C673C9" w:rsidRPr="00915954" w:rsidRDefault="00C673C9" w:rsidP="00C673C9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1E5BE3" w:rsidRPr="00915954" w:rsidRDefault="00DB28ED" w:rsidP="00C673C9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9</w:t>
      </w:r>
      <w:r w:rsidR="001E5BE3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В чл. 16</w:t>
      </w:r>
      <w:r w:rsidR="00FD3E14" w:rsidRPr="00915954">
        <w:rPr>
          <w:rFonts w:ascii="Times New Roman" w:hAnsi="Times New Roman" w:cs="Times New Roman"/>
          <w:sz w:val="26"/>
          <w:szCs w:val="26"/>
          <w:lang w:val="bg-BG"/>
        </w:rPr>
        <w:t>, ал.1 след думата ,,отписване“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добавя ,,на специалисти от списъците на вещите лица</w:t>
      </w:r>
      <w:r w:rsidR="00FD3E14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1E5BE3" w:rsidRPr="00915954" w:rsidRDefault="00DB28ED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§ 10</w:t>
      </w:r>
      <w:r w:rsidR="001E5BE3" w:rsidRPr="00915954">
        <w:rPr>
          <w:rFonts w:ascii="Times New Roman" w:hAnsi="Times New Roman" w:cs="Times New Roman"/>
          <w:b/>
          <w:sz w:val="26"/>
          <w:szCs w:val="26"/>
          <w:lang w:val="bg-BG"/>
        </w:rPr>
        <w:t>.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17 се изменя така: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 17.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(1) Специалист, включен в списъка на вещите лица, може да бъде отписан: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1. по негово искане;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2. ако настъпят обстоятелства, изключващи съответствието с чл. 7, </w:t>
      </w:r>
      <w:r w:rsidR="004C7A8C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ал. 2,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т. </w:t>
      </w:r>
      <w:r w:rsidR="004C7A8C" w:rsidRPr="00915954">
        <w:rPr>
          <w:rFonts w:ascii="Times New Roman" w:hAnsi="Times New Roman" w:cs="Times New Roman"/>
          <w:sz w:val="26"/>
          <w:szCs w:val="26"/>
          <w:lang w:val="bg-BG"/>
        </w:rPr>
        <w:t>1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4C7A8C" w:rsidRPr="00915954"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и </w:t>
      </w:r>
      <w:r w:rsidR="004C7A8C" w:rsidRPr="00915954">
        <w:rPr>
          <w:rFonts w:ascii="Times New Roman" w:hAnsi="Times New Roman" w:cs="Times New Roman"/>
          <w:sz w:val="26"/>
          <w:szCs w:val="26"/>
          <w:lang w:val="bg-BG"/>
        </w:rPr>
        <w:t>3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3. при поставянето му под запрещение или смърт;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4. при трайна невъзможност да изпълнява задълженията си на вещо лице по конкретни задачи повече от една година;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5. при нарушение на принципите по чл. 2 или неспазването на етичните правила за вещи лица;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6. когато многократно безпричинно отказва да му бъде възложена работа;</w:t>
      </w:r>
    </w:p>
    <w:p w:rsidR="001E5BE3" w:rsidRPr="00915954" w:rsidRDefault="00D568B9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7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. при многократно освобождаване на вещото лице от възложената задача поради несвоевременно изготвяне на заключението </w:t>
      </w:r>
      <w:r w:rsidR="008B7694" w:rsidRPr="00915954">
        <w:rPr>
          <w:rFonts w:ascii="Times New Roman" w:hAnsi="Times New Roman" w:cs="Times New Roman"/>
          <w:sz w:val="26"/>
          <w:szCs w:val="26"/>
          <w:lang w:val="bg-BG"/>
        </w:rPr>
        <w:t>или забавянето му.</w:t>
      </w:r>
    </w:p>
    <w:p w:rsidR="001E5BE3" w:rsidRPr="00915954" w:rsidRDefault="001E5BE3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(2) Отписването се извършва с решение на комисиите по чл. 13, ал. 1 и 2 при наличие на някое или</w:t>
      </w:r>
      <w:r w:rsidR="00E75828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на няколко от основанията по ал. 1;</w:t>
      </w:r>
    </w:p>
    <w:p w:rsidR="00E75828" w:rsidRPr="00915954" w:rsidRDefault="00E75828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(3) 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Решението на комисията за отписване на вещо лице от списъците с</w:t>
      </w:r>
      <w:r w:rsidR="00800C18" w:rsidRPr="00915954">
        <w:rPr>
          <w:rFonts w:ascii="Times New Roman" w:hAnsi="Times New Roman" w:cs="Times New Roman"/>
          <w:sz w:val="26"/>
          <w:szCs w:val="26"/>
          <w:lang w:val="bg-BG"/>
        </w:rPr>
        <w:t>е обнародва в „Държавен вестник“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и се публикува в интернет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1E5BE3" w:rsidRPr="00915954" w:rsidRDefault="00E75828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(4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) След отписване на вещото лице то е длъжно да върне служебната си карта на органите по чл. 9, ал. 3 и 4, което се отбелязва в съответния регистър. При уведомяване за възникването на някое от основанията по ал. 1 или постъпило предложение за отписване на вещо лице комисиите по чл. 13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ал.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1 и ал.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1E5BE3" w:rsidRPr="00915954">
        <w:rPr>
          <w:rFonts w:ascii="Times New Roman" w:hAnsi="Times New Roman" w:cs="Times New Roman"/>
          <w:sz w:val="26"/>
          <w:szCs w:val="26"/>
          <w:lang w:val="bg-BG"/>
        </w:rPr>
        <w:t>2 извършват проверка, като може да изискат допълнително представяне на документи и информация, включително и на писмени обяснения от вещото лице.</w:t>
      </w:r>
      <w:r w:rsidR="00C673C9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1A6C96" w:rsidRPr="00915954" w:rsidRDefault="001A6C96" w:rsidP="001A6C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75C6A" w:rsidRPr="00915954" w:rsidRDefault="00486EE6" w:rsidP="009E6C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11.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9E6CCC">
        <w:rPr>
          <w:rFonts w:ascii="Times New Roman" w:hAnsi="Times New Roman" w:cs="Times New Roman"/>
          <w:sz w:val="26"/>
          <w:szCs w:val="26"/>
          <w:lang w:val="bg-BG"/>
        </w:rPr>
        <w:t>В чл. 20, ал. 1 след думите ,,</w:t>
      </w:r>
      <w:r w:rsidR="009E6CCC" w:rsidRPr="009E6CCC">
        <w:t xml:space="preserve"> </w:t>
      </w:r>
      <w:r w:rsidR="009E6CCC" w:rsidRPr="009E6CCC">
        <w:rPr>
          <w:rFonts w:ascii="Times New Roman" w:hAnsi="Times New Roman" w:cs="Times New Roman"/>
          <w:sz w:val="26"/>
          <w:szCs w:val="26"/>
          <w:lang w:val="bg-BG"/>
        </w:rPr>
        <w:t>служител на МВР</w:t>
      </w:r>
      <w:r w:rsidR="009E6CCC">
        <w:rPr>
          <w:rFonts w:ascii="Times New Roman" w:hAnsi="Times New Roman" w:cs="Times New Roman"/>
          <w:sz w:val="26"/>
          <w:szCs w:val="26"/>
          <w:lang w:val="bg-BG"/>
        </w:rPr>
        <w:t>,‘‘ се добавя ,,</w:t>
      </w:r>
      <w:r w:rsidR="00475C6A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или служител </w:t>
      </w:r>
      <w:r w:rsidR="00635A9A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на Прокуратурата на Република България (ПРБ), назначен на </w:t>
      </w:r>
      <w:r w:rsidR="00475C6A" w:rsidRPr="00915954">
        <w:rPr>
          <w:rFonts w:ascii="Times New Roman" w:hAnsi="Times New Roman" w:cs="Times New Roman"/>
          <w:sz w:val="26"/>
          <w:szCs w:val="26"/>
          <w:lang w:val="bg-BG"/>
        </w:rPr>
        <w:t>експерт</w:t>
      </w:r>
      <w:r w:rsidR="00635A9A" w:rsidRPr="00915954">
        <w:rPr>
          <w:rFonts w:ascii="Times New Roman" w:hAnsi="Times New Roman" w:cs="Times New Roman"/>
          <w:sz w:val="26"/>
          <w:szCs w:val="26"/>
          <w:lang w:val="bg-BG"/>
        </w:rPr>
        <w:t>на длъжност</w:t>
      </w:r>
      <w:r w:rsidR="009E6CCC">
        <w:rPr>
          <w:rFonts w:ascii="Times New Roman" w:hAnsi="Times New Roman" w:cs="Times New Roman"/>
          <w:sz w:val="26"/>
          <w:szCs w:val="26"/>
          <w:lang w:val="bg-BG"/>
        </w:rPr>
        <w:t>‘‘.</w:t>
      </w:r>
    </w:p>
    <w:p w:rsidR="00486EE6" w:rsidRPr="00915954" w:rsidRDefault="00486EE6" w:rsidP="00BA4A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35469" w:rsidRDefault="00B35469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12.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 чл. 21, ал. 2 след думите ,,вещото лице“ се поставя запетая и се добавя ,,включително и когато е служител </w:t>
      </w:r>
      <w:r w:rsidR="003B6F3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ПРБ</w:t>
      </w:r>
      <w:r w:rsidR="009C57D3" w:rsidRPr="00915954">
        <w:rPr>
          <w:rFonts w:ascii="Times New Roman" w:hAnsi="Times New Roman" w:cs="Times New Roman"/>
          <w:sz w:val="26"/>
          <w:szCs w:val="26"/>
          <w:lang w:val="bg-BG"/>
        </w:rPr>
        <w:t>, назначен на експертна длъжност</w:t>
      </w:r>
      <w:r w:rsidR="00975B53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“.</w:t>
      </w:r>
      <w:r w:rsidR="00B76587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4026ED" w:rsidRDefault="004026ED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026ED" w:rsidRPr="004026ED" w:rsidRDefault="004026ED" w:rsidP="00402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026ED">
        <w:rPr>
          <w:rFonts w:ascii="Times New Roman" w:hAnsi="Times New Roman" w:cs="Times New Roman"/>
          <w:b/>
          <w:sz w:val="26"/>
          <w:szCs w:val="26"/>
          <w:lang w:val="bg-BG"/>
        </w:rPr>
        <w:t>§ 13.</w:t>
      </w:r>
      <w:r w:rsidRPr="004026ED">
        <w:t xml:space="preserve"> </w:t>
      </w:r>
      <w:r w:rsidRPr="004026ED">
        <w:rPr>
          <w:rFonts w:ascii="Times New Roman" w:hAnsi="Times New Roman" w:cs="Times New Roman"/>
          <w:sz w:val="26"/>
          <w:szCs w:val="26"/>
          <w:lang w:val="bg-BG"/>
        </w:rPr>
        <w:t>В чл. 22 се правят следните изменения и допълнения:</w:t>
      </w:r>
    </w:p>
    <w:p w:rsidR="004026ED" w:rsidRPr="004026ED" w:rsidRDefault="004026ED" w:rsidP="00402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026ED">
        <w:rPr>
          <w:rFonts w:ascii="Times New Roman" w:hAnsi="Times New Roman" w:cs="Times New Roman"/>
          <w:sz w:val="26"/>
          <w:szCs w:val="26"/>
          <w:lang w:val="bg-BG"/>
        </w:rPr>
        <w:t>1.</w:t>
      </w:r>
      <w:r w:rsidRPr="004026ED">
        <w:rPr>
          <w:rFonts w:ascii="Times New Roman" w:hAnsi="Times New Roman" w:cs="Times New Roman"/>
          <w:sz w:val="26"/>
          <w:szCs w:val="26"/>
          <w:lang w:val="bg-BG"/>
        </w:rPr>
        <w:tab/>
        <w:t>Досегашният текст става ал. 1;</w:t>
      </w:r>
    </w:p>
    <w:p w:rsidR="004026ED" w:rsidRPr="004026ED" w:rsidRDefault="004026ED" w:rsidP="00402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026ED">
        <w:rPr>
          <w:rFonts w:ascii="Times New Roman" w:hAnsi="Times New Roman" w:cs="Times New Roman"/>
          <w:sz w:val="26"/>
          <w:szCs w:val="26"/>
          <w:lang w:val="bg-BG"/>
        </w:rPr>
        <w:t>2.</w:t>
      </w:r>
      <w:r w:rsidRPr="004026ED">
        <w:rPr>
          <w:rFonts w:ascii="Times New Roman" w:hAnsi="Times New Roman" w:cs="Times New Roman"/>
          <w:sz w:val="26"/>
          <w:szCs w:val="26"/>
          <w:lang w:val="bg-BG"/>
        </w:rPr>
        <w:tab/>
        <w:t>Създава се ал. 2:</w:t>
      </w:r>
    </w:p>
    <w:p w:rsidR="004026ED" w:rsidRPr="004026ED" w:rsidRDefault="004026ED" w:rsidP="004026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026ED">
        <w:rPr>
          <w:rFonts w:ascii="Times New Roman" w:hAnsi="Times New Roman" w:cs="Times New Roman"/>
          <w:sz w:val="26"/>
          <w:szCs w:val="26"/>
          <w:lang w:val="bg-BG"/>
        </w:rPr>
        <w:t>„(2) Определените възнаграждения по чл. 21, ал. 1 и ал. 2, в случаите когато вещото лице е служител на МВР, се заплащат на министерството“.</w:t>
      </w:r>
    </w:p>
    <w:p w:rsidR="00B35469" w:rsidRPr="00915954" w:rsidRDefault="00B35469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bg-BG"/>
        </w:rPr>
      </w:pPr>
    </w:p>
    <w:p w:rsidR="00B35469" w:rsidRDefault="004026ED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§ 14</w:t>
      </w:r>
      <w:r w:rsidR="00B35469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Pr="007F1C15">
        <w:rPr>
          <w:rFonts w:ascii="Times New Roman" w:hAnsi="Times New Roman" w:cs="Times New Roman"/>
          <w:sz w:val="26"/>
          <w:szCs w:val="26"/>
          <w:lang w:val="bg-BG"/>
        </w:rPr>
        <w:t>Създава се чл. 22а:</w:t>
      </w:r>
    </w:p>
    <w:p w:rsidR="004026ED" w:rsidRPr="00915954" w:rsidRDefault="004026ED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35469" w:rsidRPr="00915954" w:rsidRDefault="00B35469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3E40F6">
        <w:rPr>
          <w:rFonts w:ascii="Times New Roman" w:hAnsi="Times New Roman" w:cs="Times New Roman"/>
          <w:b/>
          <w:sz w:val="26"/>
          <w:szCs w:val="26"/>
          <w:lang w:val="bg-BG"/>
        </w:rPr>
        <w:t>Чл. 22</w:t>
      </w:r>
      <w:r w:rsidR="004026ED" w:rsidRPr="003E40F6">
        <w:rPr>
          <w:rFonts w:ascii="Times New Roman" w:hAnsi="Times New Roman" w:cs="Times New Roman"/>
          <w:b/>
          <w:sz w:val="26"/>
          <w:szCs w:val="26"/>
          <w:lang w:val="bg-BG"/>
        </w:rPr>
        <w:t>а</w:t>
      </w:r>
      <w:r w:rsidRPr="007F1C15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Когато за извършването на експертиза е определено вещо лице, което е </w:t>
      </w:r>
      <w:r w:rsidR="00975B5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служител </w:t>
      </w:r>
      <w:r w:rsidR="003B6F3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975B5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ПРБ, назначен на експертна длъжност,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органите, н</w:t>
      </w:r>
      <w:r w:rsidR="004026ED">
        <w:rPr>
          <w:rFonts w:ascii="Times New Roman" w:hAnsi="Times New Roman" w:cs="Times New Roman"/>
          <w:sz w:val="26"/>
          <w:szCs w:val="26"/>
          <w:lang w:val="bg-BG"/>
        </w:rPr>
        <w:t>азначили експертизата, заплащат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на прокуратурата направените разходи за труд, консумативи и режийните разноски.“</w:t>
      </w:r>
    </w:p>
    <w:p w:rsidR="0053740D" w:rsidRPr="00915954" w:rsidRDefault="0053740D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3740D" w:rsidRPr="00915954" w:rsidRDefault="002E694D" w:rsidP="00B354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§ 15</w:t>
      </w:r>
      <w:r w:rsidR="0053740D" w:rsidRPr="00915954">
        <w:rPr>
          <w:rFonts w:ascii="Times New Roman" w:hAnsi="Times New Roman" w:cs="Times New Roman"/>
          <w:b/>
          <w:sz w:val="26"/>
          <w:szCs w:val="26"/>
          <w:lang w:val="bg-BG"/>
        </w:rPr>
        <w:t>.</w:t>
      </w:r>
      <w:r w:rsidR="0053740D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 чл. 23, ал. 2 се създава изречение второ:</w:t>
      </w:r>
      <w:r w:rsidR="00F2790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„</w:t>
      </w:r>
      <w:r w:rsidR="0053740D" w:rsidRPr="00915954">
        <w:rPr>
          <w:rFonts w:ascii="Times New Roman" w:hAnsi="Times New Roman" w:cs="Times New Roman"/>
          <w:sz w:val="26"/>
          <w:szCs w:val="26"/>
          <w:lang w:val="bg-BG"/>
        </w:rPr>
        <w:t>При съобразяване и преценка на обстоятелствата по ал. 1 справката-декларация не обвързва органа, назначил експертизата.</w:t>
      </w:r>
      <w:r w:rsidR="00F27904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C45BB1" w:rsidRPr="00915954" w:rsidRDefault="00C45BB1" w:rsidP="00A769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C45BB1" w:rsidRPr="00915954" w:rsidRDefault="00C45BB1" w:rsidP="00A76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</w:t>
      </w:r>
      <w:r w:rsidR="002E694D">
        <w:rPr>
          <w:rFonts w:ascii="Times New Roman" w:hAnsi="Times New Roman" w:cs="Times New Roman"/>
          <w:b/>
          <w:sz w:val="26"/>
          <w:szCs w:val="26"/>
          <w:lang w:val="bg-BG"/>
        </w:rPr>
        <w:t>6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В чл. 24, ал. 1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820741" w:rsidRPr="00915954">
        <w:rPr>
          <w:rFonts w:ascii="Times New Roman" w:hAnsi="Times New Roman" w:cs="Times New Roman"/>
          <w:sz w:val="26"/>
          <w:szCs w:val="26"/>
          <w:lang w:val="bg-BG"/>
        </w:rPr>
        <w:t>цифрата ,,2,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3</w:t>
      </w:r>
      <w:r w:rsidR="002C256B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E11BB5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заменя с ,,3“.</w:t>
      </w:r>
    </w:p>
    <w:p w:rsidR="00A76970" w:rsidRPr="00915954" w:rsidRDefault="00A76970" w:rsidP="00A76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7B18C1" w:rsidRPr="00915954" w:rsidRDefault="007B18C1" w:rsidP="002162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</w:t>
      </w:r>
      <w:r w:rsidR="002E694D">
        <w:rPr>
          <w:rFonts w:ascii="Times New Roman" w:hAnsi="Times New Roman" w:cs="Times New Roman"/>
          <w:b/>
          <w:sz w:val="26"/>
          <w:szCs w:val="26"/>
          <w:lang w:val="bg-BG"/>
        </w:rPr>
        <w:t>7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. В чл</w:t>
      </w:r>
      <w:r w:rsidR="00FC2A76"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25 се правят следните изменения и допълнения:</w:t>
      </w:r>
    </w:p>
    <w:p w:rsidR="007B18C1" w:rsidRPr="00915954" w:rsidRDefault="00DE3BC0" w:rsidP="00A769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Създава се нова ал. 2:</w:t>
      </w:r>
      <w:r w:rsidR="00A76970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DE3BC0" w:rsidRPr="00915954" w:rsidRDefault="007B18C1" w:rsidP="00A769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,,(2)</w:t>
      </w:r>
      <w:r w:rsidR="00DE3BC0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Когато се налага експертизата да бъде  извършена в почивни дни или през дните на официални празници, това се посочва в акта за възлагане на експертизата.“</w:t>
      </w:r>
    </w:p>
    <w:p w:rsidR="00DE3BC0" w:rsidRPr="00915954" w:rsidRDefault="00DE3BC0" w:rsidP="00A76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 Досегашната ал. 2 става ал. 3 и се изменя така:</w:t>
      </w:r>
    </w:p>
    <w:p w:rsidR="007B18C1" w:rsidRPr="00915954" w:rsidRDefault="00DE3BC0" w:rsidP="00A76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,,(3)</w:t>
      </w:r>
      <w:r w:rsidR="007B18C1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За експертизи, извършени в почивни дни</w:t>
      </w:r>
      <w:r w:rsidR="00016EDF" w:rsidRPr="00915954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7B18C1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възнаграждението може да бъде увеличено от 75 % до 150 %, а </w:t>
      </w:r>
      <w:r w:rsidR="00FC2A76" w:rsidRPr="00915954">
        <w:rPr>
          <w:rFonts w:ascii="Times New Roman" w:hAnsi="Times New Roman" w:cs="Times New Roman"/>
          <w:sz w:val="26"/>
          <w:szCs w:val="26"/>
          <w:lang w:val="bg-BG"/>
        </w:rPr>
        <w:t>през дните на официалн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и празници – от 100% до 200%.“</w:t>
      </w:r>
    </w:p>
    <w:p w:rsidR="00A76970" w:rsidRPr="00915954" w:rsidRDefault="00A76970" w:rsidP="00A769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30FD7" w:rsidRPr="00915954" w:rsidRDefault="00430FD7" w:rsidP="00A76970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</w:t>
      </w:r>
      <w:r w:rsidR="002E694D">
        <w:rPr>
          <w:rFonts w:ascii="Times New Roman" w:hAnsi="Times New Roman" w:cs="Times New Roman"/>
          <w:b/>
          <w:sz w:val="26"/>
          <w:szCs w:val="26"/>
          <w:lang w:val="bg-BG"/>
        </w:rPr>
        <w:t>8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В чл. 27, ал. 1 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446CE7" w:rsidRPr="00915954">
        <w:rPr>
          <w:rFonts w:ascii="Times New Roman" w:hAnsi="Times New Roman" w:cs="Times New Roman"/>
          <w:sz w:val="26"/>
          <w:szCs w:val="26"/>
          <w:lang w:val="bg-BG"/>
        </w:rPr>
        <w:t>след думите ,,на вещото лице“</w:t>
      </w:r>
      <w:r w:rsidR="00A76970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добавя ,,по чл. 19“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E75828" w:rsidRPr="00915954" w:rsidRDefault="00287FA8" w:rsidP="00A769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§ 1</w:t>
      </w:r>
      <w:r w:rsidR="002E694D">
        <w:rPr>
          <w:rFonts w:ascii="Times New Roman" w:hAnsi="Times New Roman" w:cs="Times New Roman"/>
          <w:b/>
          <w:sz w:val="26"/>
          <w:szCs w:val="26"/>
          <w:lang w:val="bg-BG"/>
        </w:rPr>
        <w:t>9</w:t>
      </w:r>
      <w:r w:rsidR="005B0C35" w:rsidRPr="00915954">
        <w:rPr>
          <w:rFonts w:ascii="Times New Roman" w:hAnsi="Times New Roman" w:cs="Times New Roman"/>
          <w:b/>
          <w:sz w:val="26"/>
          <w:szCs w:val="26"/>
          <w:lang w:val="bg-BG"/>
        </w:rPr>
        <w:t>.</w:t>
      </w:r>
      <w:r w:rsidR="00E75828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5C53B8" w:rsidRPr="00915954">
        <w:rPr>
          <w:rFonts w:ascii="Times New Roman" w:hAnsi="Times New Roman" w:cs="Times New Roman"/>
          <w:sz w:val="26"/>
          <w:szCs w:val="26"/>
          <w:lang w:val="bg-BG"/>
        </w:rPr>
        <w:t>Създава се чл. 37:</w:t>
      </w:r>
    </w:p>
    <w:p w:rsidR="00E75828" w:rsidRPr="00915954" w:rsidRDefault="00A76970" w:rsidP="00A769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Чл.</w:t>
      </w:r>
      <w:r w:rsidR="007532C2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37.</w:t>
      </w:r>
      <w:r w:rsidR="007532C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Вещото лице може да депозира писмен мотивиран отказ за изготвяне на експертизата в </w:t>
      </w:r>
      <w:r w:rsidR="00E673BD" w:rsidRPr="00915954">
        <w:rPr>
          <w:rFonts w:ascii="Times New Roman" w:hAnsi="Times New Roman" w:cs="Times New Roman"/>
          <w:sz w:val="26"/>
          <w:szCs w:val="26"/>
          <w:lang w:val="bg-BG"/>
        </w:rPr>
        <w:t>7-дневен срок</w:t>
      </w:r>
      <w:r w:rsidR="007532C2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от получаване на съобщението за конкретните задачи.“</w:t>
      </w:r>
    </w:p>
    <w:p w:rsidR="00A76970" w:rsidRPr="00915954" w:rsidRDefault="00A76970" w:rsidP="001E5BE3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DB28ED" w:rsidRPr="00915954" w:rsidRDefault="002E694D" w:rsidP="00A76970">
      <w:pPr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§ 20</w:t>
      </w:r>
      <w:r w:rsidR="00502DC5"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="00502DC5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В Приложение № 1 към чл. 4 се правят следните </w:t>
      </w:r>
      <w:r w:rsidR="008F4DA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изменения и </w:t>
      </w:r>
      <w:r w:rsidR="00502DC5" w:rsidRPr="00915954">
        <w:rPr>
          <w:rFonts w:ascii="Times New Roman" w:hAnsi="Times New Roman" w:cs="Times New Roman"/>
          <w:sz w:val="26"/>
          <w:szCs w:val="26"/>
          <w:lang w:val="bg-BG"/>
        </w:rPr>
        <w:t>допълнения:</w:t>
      </w:r>
    </w:p>
    <w:p w:rsidR="008F4DA9" w:rsidRPr="00915954" w:rsidRDefault="00446CE7" w:rsidP="008F4DA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Точка</w:t>
      </w:r>
      <w:r w:rsidR="008F4DA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2 Клас ,,Съдебномедицински експертизи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8F4DA9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се изменя така:</w:t>
      </w:r>
    </w:p>
    <w:p w:rsidR="008F4DA9" w:rsidRPr="00915954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,, </w:t>
      </w:r>
      <w:r w:rsidR="00446CE7" w:rsidRPr="00915954">
        <w:rPr>
          <w:rFonts w:ascii="Times New Roman" w:hAnsi="Times New Roman" w:cs="Times New Roman"/>
          <w:sz w:val="26"/>
          <w:szCs w:val="26"/>
          <w:lang w:val="bg-BG"/>
        </w:rPr>
        <w:t>2. Клас „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Съдебномедицински експертизи</w:t>
      </w:r>
      <w:r w:rsidR="00446CE7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8F4DA9" w:rsidRPr="00915954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Видове:</w:t>
      </w:r>
    </w:p>
    <w:p w:rsidR="008F4DA9" w:rsidRPr="00915954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2.1.Съдебномедицинска експертиза на труп и трупни части.</w:t>
      </w:r>
    </w:p>
    <w:p w:rsidR="008F4DA9" w:rsidRPr="00915954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2.2.Съдебномедицинска експертиза на живи лица.</w:t>
      </w:r>
    </w:p>
    <w:p w:rsidR="008F4DA9" w:rsidRPr="00915954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2.3.Съдебномедицинска експертиза на веществени доказателства.</w:t>
      </w:r>
    </w:p>
    <w:p w:rsidR="008F4DA9" w:rsidRPr="00915954" w:rsidRDefault="008F4DA9" w:rsidP="00C6203A">
      <w:pPr>
        <w:pStyle w:val="ListParagraph"/>
        <w:ind w:left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2.4.Съдебномедицинска експертиза по материали на досъдебното и съдебното производство.</w:t>
      </w:r>
    </w:p>
    <w:p w:rsidR="008F4DA9" w:rsidRDefault="008F4DA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2.5. Съдебномедицинск</w:t>
      </w:r>
      <w:r w:rsidR="00E8400D">
        <w:rPr>
          <w:rFonts w:ascii="Times New Roman" w:hAnsi="Times New Roman" w:cs="Times New Roman"/>
          <w:sz w:val="26"/>
          <w:szCs w:val="26"/>
          <w:lang w:val="bg-BG"/>
        </w:rPr>
        <w:t>а експертиза за телесно здраве.</w:t>
      </w:r>
    </w:p>
    <w:p w:rsidR="00D26899" w:rsidRDefault="00D26899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proofErr w:type="spellStart"/>
      <w:r w:rsidRPr="00D26899">
        <w:rPr>
          <w:rFonts w:ascii="Times New Roman" w:hAnsi="Times New Roman" w:cs="Times New Roman"/>
          <w:sz w:val="26"/>
          <w:szCs w:val="26"/>
        </w:rPr>
        <w:t>Съдебномедицински</w:t>
      </w:r>
      <w:proofErr w:type="spellEnd"/>
      <w:r w:rsidRPr="00D268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6899">
        <w:rPr>
          <w:rFonts w:ascii="Times New Roman" w:hAnsi="Times New Roman" w:cs="Times New Roman"/>
          <w:sz w:val="26"/>
          <w:szCs w:val="26"/>
        </w:rPr>
        <w:t>е</w:t>
      </w:r>
      <w:r w:rsidR="00937057">
        <w:rPr>
          <w:rFonts w:ascii="Times New Roman" w:hAnsi="Times New Roman" w:cs="Times New Roman"/>
          <w:sz w:val="26"/>
          <w:szCs w:val="26"/>
        </w:rPr>
        <w:t>кспертизи</w:t>
      </w:r>
      <w:proofErr w:type="spellEnd"/>
      <w:r w:rsidR="00937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57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937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57">
        <w:rPr>
          <w:rFonts w:ascii="Times New Roman" w:hAnsi="Times New Roman" w:cs="Times New Roman"/>
          <w:sz w:val="26"/>
          <w:szCs w:val="26"/>
        </w:rPr>
        <w:t>идентификация</w:t>
      </w:r>
      <w:proofErr w:type="spellEnd"/>
      <w:r w:rsidR="00937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57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9370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7057">
        <w:rPr>
          <w:rFonts w:ascii="Times New Roman" w:hAnsi="Times New Roman" w:cs="Times New Roman"/>
          <w:sz w:val="26"/>
          <w:szCs w:val="26"/>
        </w:rPr>
        <w:t>човека</w:t>
      </w:r>
      <w:proofErr w:type="spellEnd"/>
      <w:r w:rsidR="00937057">
        <w:rPr>
          <w:rFonts w:ascii="Times New Roman" w:hAnsi="Times New Roman" w:cs="Times New Roman"/>
          <w:sz w:val="26"/>
          <w:szCs w:val="26"/>
        </w:rPr>
        <w:t>.</w:t>
      </w:r>
    </w:p>
    <w:p w:rsidR="00E8400D" w:rsidRPr="00E8400D" w:rsidRDefault="00E8400D" w:rsidP="00C6203A">
      <w:pPr>
        <w:pStyle w:val="ListParagraph"/>
        <w:ind w:hanging="29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2.7. </w:t>
      </w:r>
      <w:r w:rsidRPr="00E8400D">
        <w:rPr>
          <w:rFonts w:ascii="Times New Roman" w:hAnsi="Times New Roman" w:cs="Times New Roman"/>
          <w:sz w:val="26"/>
          <w:szCs w:val="26"/>
          <w:lang w:val="bg-BG"/>
        </w:rPr>
        <w:t>Съдебномедицинска експертиза за установяване на родителския произход.</w:t>
      </w:r>
      <w:r>
        <w:rPr>
          <w:rFonts w:ascii="Times New Roman" w:hAnsi="Times New Roman" w:cs="Times New Roman"/>
          <w:sz w:val="26"/>
          <w:szCs w:val="26"/>
          <w:lang w:val="bg-BG"/>
        </w:rPr>
        <w:t>‘‘</w:t>
      </w:r>
    </w:p>
    <w:p w:rsidR="00446CE7" w:rsidRPr="00915954" w:rsidRDefault="00446CE7" w:rsidP="00446CE7">
      <w:pPr>
        <w:pStyle w:val="ListParagraph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02DC5" w:rsidRPr="00915954" w:rsidRDefault="00502DC5" w:rsidP="00C62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В т. 5  Клас „Съдебни инженерно-технически експертизи“ се създава т. 5.8.</w:t>
      </w:r>
    </w:p>
    <w:p w:rsidR="00502DC5" w:rsidRDefault="00502DC5" w:rsidP="00C62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,,т. 5.8. Съдебно </w:t>
      </w:r>
      <w:proofErr w:type="spellStart"/>
      <w:r w:rsidRPr="00915954">
        <w:rPr>
          <w:rFonts w:ascii="Times New Roman" w:hAnsi="Times New Roman" w:cs="Times New Roman"/>
          <w:sz w:val="26"/>
          <w:szCs w:val="26"/>
          <w:lang w:val="bg-BG"/>
        </w:rPr>
        <w:t>оценителска</w:t>
      </w:r>
      <w:proofErr w:type="spellEnd"/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proofErr w:type="spellStart"/>
      <w:r w:rsidRPr="00915954">
        <w:rPr>
          <w:rFonts w:ascii="Times New Roman" w:hAnsi="Times New Roman" w:cs="Times New Roman"/>
          <w:sz w:val="26"/>
          <w:szCs w:val="26"/>
          <w:lang w:val="bg-BG"/>
        </w:rPr>
        <w:t>автотехническа</w:t>
      </w:r>
      <w:proofErr w:type="spellEnd"/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експертиза</w:t>
      </w:r>
      <w:r w:rsidR="009A4707" w:rsidRPr="00915954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C6203A" w:rsidRPr="0091595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715B44" w:rsidRPr="00915954" w:rsidRDefault="00715B44" w:rsidP="00C620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46CE7" w:rsidRPr="00915954" w:rsidRDefault="00446CE7" w:rsidP="00446CE7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02DC5" w:rsidRPr="00915954" w:rsidRDefault="00502DC5" w:rsidP="00446C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В т. 7. Клас „Експертизи на материали, вещест</w:t>
      </w:r>
      <w:r w:rsidR="00937057">
        <w:rPr>
          <w:rFonts w:ascii="Times New Roman" w:hAnsi="Times New Roman" w:cs="Times New Roman"/>
          <w:sz w:val="26"/>
          <w:szCs w:val="26"/>
          <w:lang w:val="bg-BG"/>
        </w:rPr>
        <w:t>ва и изделия“ се създава т. 7.4:</w:t>
      </w:r>
    </w:p>
    <w:p w:rsidR="00502DC5" w:rsidRPr="00915954" w:rsidRDefault="009A4707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,,т. 7.4. съдебна химико-токсикологична (</w:t>
      </w:r>
      <w:proofErr w:type="spellStart"/>
      <w:r w:rsidRPr="00915954">
        <w:rPr>
          <w:rFonts w:ascii="Times New Roman" w:hAnsi="Times New Roman" w:cs="Times New Roman"/>
          <w:sz w:val="26"/>
          <w:szCs w:val="26"/>
          <w:lang w:val="bg-BG"/>
        </w:rPr>
        <w:t>токсикохимична</w:t>
      </w:r>
      <w:proofErr w:type="spellEnd"/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) </w:t>
      </w:r>
      <w:proofErr w:type="spellStart"/>
      <w:r w:rsidRPr="00915954">
        <w:rPr>
          <w:rFonts w:ascii="Times New Roman" w:hAnsi="Times New Roman" w:cs="Times New Roman"/>
          <w:sz w:val="26"/>
          <w:szCs w:val="26"/>
          <w:lang w:val="bg-BG"/>
        </w:rPr>
        <w:t>експертизa</w:t>
      </w:r>
      <w:proofErr w:type="spellEnd"/>
      <w:r w:rsidRPr="00915954">
        <w:rPr>
          <w:rFonts w:ascii="Times New Roman" w:hAnsi="Times New Roman" w:cs="Times New Roman"/>
          <w:sz w:val="26"/>
          <w:szCs w:val="26"/>
          <w:lang w:val="bg-BG"/>
        </w:rPr>
        <w:t>. ’’</w:t>
      </w:r>
    </w:p>
    <w:p w:rsidR="00446CE7" w:rsidRPr="00915954" w:rsidRDefault="00446CE7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02DC5" w:rsidRPr="00915954" w:rsidRDefault="00502DC5" w:rsidP="00446CE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В т. 10. Клас „Оценителни експертизи“ се създават </w:t>
      </w:r>
      <w:proofErr w:type="spellStart"/>
      <w:r w:rsidRPr="00915954">
        <w:rPr>
          <w:rFonts w:ascii="Times New Roman" w:hAnsi="Times New Roman" w:cs="Times New Roman"/>
          <w:sz w:val="26"/>
          <w:szCs w:val="26"/>
          <w:lang w:val="bg-BG"/>
        </w:rPr>
        <w:t>т.т</w:t>
      </w:r>
      <w:proofErr w:type="spellEnd"/>
      <w:r w:rsidRPr="00915954">
        <w:rPr>
          <w:rFonts w:ascii="Times New Roman" w:hAnsi="Times New Roman" w:cs="Times New Roman"/>
          <w:sz w:val="26"/>
          <w:szCs w:val="26"/>
          <w:lang w:val="bg-BG"/>
        </w:rPr>
        <w:t>. 10.1 – 10.9: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,, 10. 1. оценка на недвижими имоти;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2. оценка на недвижими културни ценности;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3. оценка на машини и съоръжения;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10.4. оценка на права на интелектуалната и индустриалната собственост и други фактически отношения;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5. оценка на търговски предприятия и вземания;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6. оценка на финансови активи и финансови институции;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10.7. оценка на други активи, включително произведения на изкуството, които не са движими културни ценности;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10.8. оценка на земеделски земи и трайни насаждения;</w:t>
      </w:r>
    </w:p>
    <w:p w:rsidR="00502DC5" w:rsidRPr="00915954" w:rsidRDefault="00502DC5" w:rsidP="00446CE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>10. 9. оценка позем</w:t>
      </w:r>
      <w:r w:rsidR="00EE3FCB" w:rsidRPr="00915954">
        <w:rPr>
          <w:rFonts w:ascii="Times New Roman" w:hAnsi="Times New Roman" w:cs="Times New Roman"/>
          <w:sz w:val="26"/>
          <w:szCs w:val="26"/>
          <w:lang w:val="bg-BG"/>
        </w:rPr>
        <w:t>лени имоти в горски територии.“</w:t>
      </w:r>
    </w:p>
    <w:p w:rsidR="0085048F" w:rsidRPr="00915954" w:rsidRDefault="0085048F" w:rsidP="00502DC5">
      <w:pPr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FF38CB" w:rsidRPr="00915954" w:rsidRDefault="00FF38CB" w:rsidP="00502DC5">
      <w:pPr>
        <w:ind w:left="36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FF38CB" w:rsidRPr="00915954" w:rsidRDefault="0085048F" w:rsidP="00446CE7">
      <w:pPr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ЗАКЛЮЧИТЕЛНА РАЗПОРЕДБА</w:t>
      </w:r>
    </w:p>
    <w:p w:rsidR="0085048F" w:rsidRPr="00915954" w:rsidRDefault="0085048F" w:rsidP="00FF38CB">
      <w:pPr>
        <w:ind w:left="360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85048F" w:rsidRPr="00915954" w:rsidRDefault="0085048F" w:rsidP="002732E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§ </w:t>
      </w:r>
      <w:r w:rsidR="002E694D">
        <w:rPr>
          <w:rFonts w:ascii="Times New Roman" w:hAnsi="Times New Roman" w:cs="Times New Roman"/>
          <w:b/>
          <w:sz w:val="26"/>
          <w:szCs w:val="26"/>
          <w:lang w:val="bg-BG"/>
        </w:rPr>
        <w:t>21</w:t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 xml:space="preserve">.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Параграфи 1</w:t>
      </w:r>
      <w:r w:rsidR="002E694D">
        <w:rPr>
          <w:rFonts w:ascii="Times New Roman" w:hAnsi="Times New Roman" w:cs="Times New Roman"/>
          <w:sz w:val="26"/>
          <w:szCs w:val="26"/>
          <w:lang w:val="bg-BG"/>
        </w:rPr>
        <w:t>6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="00886693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1</w:t>
      </w:r>
      <w:r w:rsidR="002E694D">
        <w:rPr>
          <w:rFonts w:ascii="Times New Roman" w:hAnsi="Times New Roman" w:cs="Times New Roman"/>
          <w:sz w:val="26"/>
          <w:szCs w:val="26"/>
          <w:lang w:val="bg-BG"/>
        </w:rPr>
        <w:t>7</w:t>
      </w:r>
      <w:r w:rsidR="00F2790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влизат в сила от </w:t>
      </w:r>
      <w:r w:rsidR="00F27904" w:rsidRPr="00915954">
        <w:rPr>
          <w:rFonts w:ascii="Times New Roman" w:hAnsi="Times New Roman" w:cs="Times New Roman"/>
          <w:sz w:val="26"/>
          <w:szCs w:val="26"/>
          <w:lang w:val="bg-BG"/>
        </w:rPr>
        <w:t xml:space="preserve">1 януари </w:t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>2019 г.</w:t>
      </w:r>
    </w:p>
    <w:p w:rsidR="006622EC" w:rsidRPr="00915954" w:rsidRDefault="006622EC" w:rsidP="002732E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622EC" w:rsidRPr="00915954" w:rsidRDefault="006622EC" w:rsidP="002732E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622EC" w:rsidRPr="00915954" w:rsidRDefault="006622EC" w:rsidP="002732E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622EC" w:rsidRPr="00915954" w:rsidRDefault="006622EC" w:rsidP="002732EE">
      <w:pPr>
        <w:ind w:firstLine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622EC" w:rsidRPr="00915954" w:rsidRDefault="006622EC" w:rsidP="006622EC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>ЦЕЦКА ЦАЧЕВА</w:t>
      </w:r>
    </w:p>
    <w:p w:rsidR="006622EC" w:rsidRPr="00915954" w:rsidRDefault="006622EC" w:rsidP="006622EC">
      <w:pPr>
        <w:ind w:firstLine="426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Pr="00915954">
        <w:rPr>
          <w:rFonts w:ascii="Times New Roman" w:hAnsi="Times New Roman" w:cs="Times New Roman"/>
          <w:b/>
          <w:sz w:val="26"/>
          <w:szCs w:val="26"/>
          <w:lang w:val="bg-BG"/>
        </w:rPr>
        <w:tab/>
        <w:t>МИНИСТЪР НА ПРАВОСЪДИЕТО</w:t>
      </w:r>
    </w:p>
    <w:p w:rsidR="00E75828" w:rsidRPr="00915954" w:rsidRDefault="00E75828" w:rsidP="001E5BE3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1E5BE3" w:rsidRPr="00915954" w:rsidRDefault="001E5BE3" w:rsidP="001E5BE3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794531" w:rsidRPr="00915954" w:rsidRDefault="00794531" w:rsidP="00637C8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637C8C" w:rsidRPr="00915954" w:rsidRDefault="00637C8C" w:rsidP="00637C8C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637C8C" w:rsidRPr="0091595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07" w:rsidRDefault="00D12707" w:rsidP="00886693">
      <w:pPr>
        <w:spacing w:after="0" w:line="240" w:lineRule="auto"/>
      </w:pPr>
      <w:r>
        <w:separator/>
      </w:r>
    </w:p>
  </w:endnote>
  <w:endnote w:type="continuationSeparator" w:id="0">
    <w:p w:rsidR="00D12707" w:rsidRDefault="00D12707" w:rsidP="008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0941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693" w:rsidRDefault="00886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D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6693" w:rsidRDefault="00886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07" w:rsidRDefault="00D12707" w:rsidP="00886693">
      <w:pPr>
        <w:spacing w:after="0" w:line="240" w:lineRule="auto"/>
      </w:pPr>
      <w:r>
        <w:separator/>
      </w:r>
    </w:p>
  </w:footnote>
  <w:footnote w:type="continuationSeparator" w:id="0">
    <w:p w:rsidR="00D12707" w:rsidRDefault="00D12707" w:rsidP="0088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EAE"/>
    <w:multiLevelType w:val="hybridMultilevel"/>
    <w:tmpl w:val="9F7C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26EF"/>
    <w:multiLevelType w:val="hybridMultilevel"/>
    <w:tmpl w:val="2E6AD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29C"/>
    <w:multiLevelType w:val="hybridMultilevel"/>
    <w:tmpl w:val="7D0A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6F7"/>
    <w:multiLevelType w:val="hybridMultilevel"/>
    <w:tmpl w:val="1C72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0"/>
    <w:rsid w:val="00016EDF"/>
    <w:rsid w:val="000D2735"/>
    <w:rsid w:val="000E2F13"/>
    <w:rsid w:val="00111A48"/>
    <w:rsid w:val="00112FBB"/>
    <w:rsid w:val="0011329D"/>
    <w:rsid w:val="00155565"/>
    <w:rsid w:val="001935D3"/>
    <w:rsid w:val="00197D29"/>
    <w:rsid w:val="001A6C96"/>
    <w:rsid w:val="001E5BE3"/>
    <w:rsid w:val="00211CA4"/>
    <w:rsid w:val="002162BE"/>
    <w:rsid w:val="00240180"/>
    <w:rsid w:val="00242E2C"/>
    <w:rsid w:val="002732EE"/>
    <w:rsid w:val="00287FA8"/>
    <w:rsid w:val="002C256B"/>
    <w:rsid w:val="002E5862"/>
    <w:rsid w:val="002E694D"/>
    <w:rsid w:val="0033291C"/>
    <w:rsid w:val="00332A62"/>
    <w:rsid w:val="00350FEE"/>
    <w:rsid w:val="00370674"/>
    <w:rsid w:val="00386106"/>
    <w:rsid w:val="003A4500"/>
    <w:rsid w:val="003B595C"/>
    <w:rsid w:val="003B6F32"/>
    <w:rsid w:val="003C00BF"/>
    <w:rsid w:val="003C37BD"/>
    <w:rsid w:val="003E40F6"/>
    <w:rsid w:val="003F533D"/>
    <w:rsid w:val="004018BB"/>
    <w:rsid w:val="004026ED"/>
    <w:rsid w:val="00427424"/>
    <w:rsid w:val="00430FD7"/>
    <w:rsid w:val="00437025"/>
    <w:rsid w:val="00446CE7"/>
    <w:rsid w:val="0045334E"/>
    <w:rsid w:val="00475C6A"/>
    <w:rsid w:val="00483200"/>
    <w:rsid w:val="00486EE6"/>
    <w:rsid w:val="00493A9C"/>
    <w:rsid w:val="004A5C1E"/>
    <w:rsid w:val="004C7A8C"/>
    <w:rsid w:val="004D692E"/>
    <w:rsid w:val="004D70EE"/>
    <w:rsid w:val="004F06B0"/>
    <w:rsid w:val="00502DC5"/>
    <w:rsid w:val="005359B5"/>
    <w:rsid w:val="0053740D"/>
    <w:rsid w:val="0056408A"/>
    <w:rsid w:val="005B0C35"/>
    <w:rsid w:val="005C53B8"/>
    <w:rsid w:val="005E73FF"/>
    <w:rsid w:val="005F3DB2"/>
    <w:rsid w:val="00601103"/>
    <w:rsid w:val="00635A9A"/>
    <w:rsid w:val="00637C8C"/>
    <w:rsid w:val="006622EC"/>
    <w:rsid w:val="006649E9"/>
    <w:rsid w:val="006724A8"/>
    <w:rsid w:val="00681238"/>
    <w:rsid w:val="006B2550"/>
    <w:rsid w:val="007139F2"/>
    <w:rsid w:val="00715B44"/>
    <w:rsid w:val="007532C2"/>
    <w:rsid w:val="0075431A"/>
    <w:rsid w:val="007855A8"/>
    <w:rsid w:val="00794531"/>
    <w:rsid w:val="007A29DC"/>
    <w:rsid w:val="007B18C1"/>
    <w:rsid w:val="007F1C15"/>
    <w:rsid w:val="00800C18"/>
    <w:rsid w:val="008117BF"/>
    <w:rsid w:val="00820741"/>
    <w:rsid w:val="0085048F"/>
    <w:rsid w:val="00886693"/>
    <w:rsid w:val="008B7694"/>
    <w:rsid w:val="008F4DA9"/>
    <w:rsid w:val="00901EEE"/>
    <w:rsid w:val="0090323E"/>
    <w:rsid w:val="00915954"/>
    <w:rsid w:val="00937057"/>
    <w:rsid w:val="009377C7"/>
    <w:rsid w:val="009571ED"/>
    <w:rsid w:val="00963E45"/>
    <w:rsid w:val="00975B53"/>
    <w:rsid w:val="00981424"/>
    <w:rsid w:val="009A4707"/>
    <w:rsid w:val="009A6934"/>
    <w:rsid w:val="009C57D3"/>
    <w:rsid w:val="009E00FE"/>
    <w:rsid w:val="009E6CCC"/>
    <w:rsid w:val="009F5854"/>
    <w:rsid w:val="00A0419A"/>
    <w:rsid w:val="00A16B22"/>
    <w:rsid w:val="00A204AF"/>
    <w:rsid w:val="00A76970"/>
    <w:rsid w:val="00A77F6F"/>
    <w:rsid w:val="00A962E2"/>
    <w:rsid w:val="00B16E9B"/>
    <w:rsid w:val="00B35469"/>
    <w:rsid w:val="00B76587"/>
    <w:rsid w:val="00B825D3"/>
    <w:rsid w:val="00B93E99"/>
    <w:rsid w:val="00BA4A6A"/>
    <w:rsid w:val="00BC652A"/>
    <w:rsid w:val="00C105AD"/>
    <w:rsid w:val="00C342A6"/>
    <w:rsid w:val="00C42B10"/>
    <w:rsid w:val="00C444A5"/>
    <w:rsid w:val="00C45BB1"/>
    <w:rsid w:val="00C45D18"/>
    <w:rsid w:val="00C55353"/>
    <w:rsid w:val="00C6203A"/>
    <w:rsid w:val="00C673C9"/>
    <w:rsid w:val="00C95D70"/>
    <w:rsid w:val="00CA35B3"/>
    <w:rsid w:val="00CB5EEC"/>
    <w:rsid w:val="00D04747"/>
    <w:rsid w:val="00D05060"/>
    <w:rsid w:val="00D12707"/>
    <w:rsid w:val="00D15D15"/>
    <w:rsid w:val="00D26899"/>
    <w:rsid w:val="00D568B9"/>
    <w:rsid w:val="00DB28ED"/>
    <w:rsid w:val="00DE3BC0"/>
    <w:rsid w:val="00E11BB5"/>
    <w:rsid w:val="00E60CE4"/>
    <w:rsid w:val="00E673BD"/>
    <w:rsid w:val="00E75828"/>
    <w:rsid w:val="00E8400D"/>
    <w:rsid w:val="00E846F5"/>
    <w:rsid w:val="00EE1543"/>
    <w:rsid w:val="00EE3FCB"/>
    <w:rsid w:val="00EF456D"/>
    <w:rsid w:val="00F0143C"/>
    <w:rsid w:val="00F07A7A"/>
    <w:rsid w:val="00F13B05"/>
    <w:rsid w:val="00F27904"/>
    <w:rsid w:val="00F41DC2"/>
    <w:rsid w:val="00F44BD0"/>
    <w:rsid w:val="00F512D4"/>
    <w:rsid w:val="00F604CA"/>
    <w:rsid w:val="00FA18BB"/>
    <w:rsid w:val="00FC2A76"/>
    <w:rsid w:val="00FD3E14"/>
    <w:rsid w:val="00FF38C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3199-018D-4D28-9A04-5A43AF2F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6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93"/>
  </w:style>
  <w:style w:type="paragraph" w:styleId="Footer">
    <w:name w:val="footer"/>
    <w:basedOn w:val="Normal"/>
    <w:link w:val="FooterChar"/>
    <w:uiPriority w:val="99"/>
    <w:unhideWhenUsed/>
    <w:rsid w:val="008866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93"/>
  </w:style>
  <w:style w:type="paragraph" w:styleId="BalloonText">
    <w:name w:val="Balloon Text"/>
    <w:basedOn w:val="Normal"/>
    <w:link w:val="BalloonTextChar"/>
    <w:uiPriority w:val="99"/>
    <w:semiHidden/>
    <w:unhideWhenUsed/>
    <w:rsid w:val="00453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Sokolova</dc:creator>
  <cp:keywords/>
  <dc:description/>
  <cp:lastModifiedBy>Pravobg</cp:lastModifiedBy>
  <cp:revision>2</cp:revision>
  <cp:lastPrinted>2018-04-25T14:05:00Z</cp:lastPrinted>
  <dcterms:created xsi:type="dcterms:W3CDTF">2018-04-30T06:56:00Z</dcterms:created>
  <dcterms:modified xsi:type="dcterms:W3CDTF">2018-04-30T06:56:00Z</dcterms:modified>
</cp:coreProperties>
</file>